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1A" w:rsidRPr="001A611A" w:rsidRDefault="001A611A" w:rsidP="001A611A">
      <w:pPr>
        <w:spacing w:before="272" w:after="272" w:line="240" w:lineRule="auto"/>
        <w:outlineLvl w:val="1"/>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ВЕРХОВНЫЙ СУД РОССИЙСКОЙ ФЕДЕРАЦИИ</w:t>
      </w:r>
      <w:r w:rsidRPr="001A611A">
        <w:rPr>
          <w:rFonts w:ascii="Times New Roman" w:eastAsia="Times New Roman" w:hAnsi="Times New Roman" w:cs="Times New Roman"/>
          <w:color w:val="000000" w:themeColor="text1"/>
          <w:sz w:val="24"/>
          <w:szCs w:val="24"/>
          <w:lang w:eastAsia="ru-RU"/>
        </w:rPr>
        <w:br/>
      </w:r>
      <w:r w:rsidRPr="001A611A">
        <w:rPr>
          <w:rFonts w:ascii="Times New Roman" w:eastAsia="Times New Roman" w:hAnsi="Times New Roman" w:cs="Times New Roman"/>
          <w:color w:val="000000" w:themeColor="text1"/>
          <w:sz w:val="24"/>
          <w:szCs w:val="24"/>
          <w:lang w:eastAsia="ru-RU"/>
        </w:rPr>
        <w:br/>
        <w:t>Именем Российской Федерации</w:t>
      </w:r>
      <w:r w:rsidRPr="001A611A">
        <w:rPr>
          <w:rFonts w:ascii="Times New Roman" w:eastAsia="Times New Roman" w:hAnsi="Times New Roman" w:cs="Times New Roman"/>
          <w:color w:val="000000" w:themeColor="text1"/>
          <w:sz w:val="24"/>
          <w:szCs w:val="24"/>
          <w:lang w:eastAsia="ru-RU"/>
        </w:rPr>
        <w:br/>
      </w:r>
      <w:r w:rsidRPr="001A611A">
        <w:rPr>
          <w:rFonts w:ascii="Times New Roman" w:eastAsia="Times New Roman" w:hAnsi="Times New Roman" w:cs="Times New Roman"/>
          <w:color w:val="000000" w:themeColor="text1"/>
          <w:sz w:val="24"/>
          <w:szCs w:val="24"/>
          <w:lang w:eastAsia="ru-RU"/>
        </w:rPr>
        <w:br/>
        <w:t>РЕШЕНИЕ</w:t>
      </w:r>
      <w:r w:rsidRPr="001A611A">
        <w:rPr>
          <w:rFonts w:ascii="Times New Roman" w:eastAsia="Times New Roman" w:hAnsi="Times New Roman" w:cs="Times New Roman"/>
          <w:color w:val="000000" w:themeColor="text1"/>
          <w:sz w:val="24"/>
          <w:szCs w:val="24"/>
          <w:lang w:eastAsia="ru-RU"/>
        </w:rPr>
        <w:br/>
        <w:t>от 31 мая 2013 г. N АКПИ13-394</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Верховный Суд Российской Федерации в составе:</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судьи Верховного Суда Российской Федерации Петровой Т.А.,</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при секретаре К.,</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proofErr w:type="gramStart"/>
      <w:r w:rsidRPr="001A611A">
        <w:rPr>
          <w:rFonts w:ascii="Times New Roman" w:eastAsia="Times New Roman" w:hAnsi="Times New Roman" w:cs="Times New Roman"/>
          <w:color w:val="000000" w:themeColor="text1"/>
          <w:sz w:val="24"/>
          <w:szCs w:val="24"/>
          <w:lang w:eastAsia="ru-RU"/>
        </w:rPr>
        <w:t xml:space="preserve">с участием прокурора Масаловой Л.Ф., рассмотрев в открытом судебном заседании гражданское дело по заявлению З. о признании частично недействующим </w:t>
      </w:r>
      <w:hyperlink r:id="rId4" w:history="1">
        <w:r w:rsidRPr="001A611A">
          <w:rPr>
            <w:rFonts w:ascii="Times New Roman" w:eastAsia="Times New Roman" w:hAnsi="Times New Roman" w:cs="Times New Roman"/>
            <w:color w:val="000000" w:themeColor="text1"/>
            <w:sz w:val="24"/>
            <w:szCs w:val="24"/>
            <w:lang w:eastAsia="ru-RU"/>
          </w:rPr>
          <w:t>пункта 5 приложения N 1</w:t>
        </w:r>
      </w:hyperlink>
      <w:r w:rsidRPr="001A611A">
        <w:rPr>
          <w:rFonts w:ascii="Times New Roman" w:eastAsia="Times New Roman" w:hAnsi="Times New Roman" w:cs="Times New Roman"/>
          <w:color w:val="000000" w:themeColor="text1"/>
          <w:sz w:val="24"/>
          <w:szCs w:val="24"/>
          <w:lang w:eastAsia="ru-RU"/>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w:t>
      </w:r>
      <w:proofErr w:type="gramEnd"/>
    </w:p>
    <w:p w:rsidR="001A611A" w:rsidRPr="001A611A" w:rsidRDefault="001A611A" w:rsidP="001A611A">
      <w:pPr>
        <w:spacing w:before="136" w:after="136" w:line="240" w:lineRule="auto"/>
        <w:jc w:val="center"/>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установил:</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hyperlink r:id="rId5" w:history="1">
        <w:r w:rsidRPr="001A611A">
          <w:rPr>
            <w:rFonts w:ascii="Times New Roman" w:eastAsia="Times New Roman" w:hAnsi="Times New Roman" w:cs="Times New Roman"/>
            <w:color w:val="000000" w:themeColor="text1"/>
            <w:sz w:val="24"/>
            <w:szCs w:val="24"/>
            <w:lang w:eastAsia="ru-RU"/>
          </w:rPr>
          <w:t>постановлением</w:t>
        </w:r>
      </w:hyperlink>
      <w:r w:rsidRPr="001A611A">
        <w:rPr>
          <w:rFonts w:ascii="Times New Roman" w:eastAsia="Times New Roman" w:hAnsi="Times New Roman" w:cs="Times New Roman"/>
          <w:color w:val="000000" w:themeColor="text1"/>
          <w:sz w:val="24"/>
          <w:szCs w:val="24"/>
          <w:lang w:eastAsia="ru-RU"/>
        </w:rPr>
        <w:t xml:space="preserve"> Правительства Российской Федерации от 6 мая 2011 г. N 354 утверждены </w:t>
      </w:r>
      <w:hyperlink r:id="rId6" w:history="1">
        <w:r w:rsidRPr="001A611A">
          <w:rPr>
            <w:rFonts w:ascii="Times New Roman" w:eastAsia="Times New Roman" w:hAnsi="Times New Roman" w:cs="Times New Roman"/>
            <w:color w:val="000000" w:themeColor="text1"/>
            <w:sz w:val="24"/>
            <w:szCs w:val="24"/>
            <w:lang w:eastAsia="ru-RU"/>
          </w:rPr>
          <w:t>Правила</w:t>
        </w:r>
      </w:hyperlink>
      <w:r w:rsidRPr="001A611A">
        <w:rPr>
          <w:rFonts w:ascii="Times New Roman" w:eastAsia="Times New Roman" w:hAnsi="Times New Roman" w:cs="Times New Roman"/>
          <w:color w:val="000000" w:themeColor="text1"/>
          <w:sz w:val="24"/>
          <w:szCs w:val="24"/>
          <w:lang w:eastAsia="ru-RU"/>
        </w:rPr>
        <w:t xml:space="preserve"> предоставления коммунальных услуг собственникам и пользователям помещений в многоквартирных домах и жилых домов (далее - Правила).</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r:id="rId7" w:history="1">
        <w:r w:rsidRPr="001A611A">
          <w:rPr>
            <w:rFonts w:ascii="Times New Roman" w:eastAsia="Times New Roman" w:hAnsi="Times New Roman" w:cs="Times New Roman"/>
            <w:color w:val="000000" w:themeColor="text1"/>
            <w:sz w:val="24"/>
            <w:szCs w:val="24"/>
            <w:lang w:eastAsia="ru-RU"/>
          </w:rPr>
          <w:t>приложении N 1</w:t>
        </w:r>
      </w:hyperlink>
      <w:r w:rsidRPr="001A611A">
        <w:rPr>
          <w:rFonts w:ascii="Times New Roman" w:eastAsia="Times New Roman" w:hAnsi="Times New Roman" w:cs="Times New Roman"/>
          <w:color w:val="000000" w:themeColor="text1"/>
          <w:sz w:val="24"/>
          <w:szCs w:val="24"/>
          <w:lang w:eastAsia="ru-RU"/>
        </w:rPr>
        <w:t xml:space="preserve"> к данным Правилам.</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hyperlink r:id="rId8" w:history="1">
        <w:proofErr w:type="gramStart"/>
        <w:r w:rsidRPr="001A611A">
          <w:rPr>
            <w:rFonts w:ascii="Times New Roman" w:eastAsia="Times New Roman" w:hAnsi="Times New Roman" w:cs="Times New Roman"/>
            <w:color w:val="000000" w:themeColor="text1"/>
            <w:sz w:val="24"/>
            <w:szCs w:val="24"/>
            <w:lang w:eastAsia="ru-RU"/>
          </w:rPr>
          <w:t>Пункт 5 приложения N 1</w:t>
        </w:r>
      </w:hyperlink>
      <w:r w:rsidRPr="001A611A">
        <w:rPr>
          <w:rFonts w:ascii="Times New Roman" w:eastAsia="Times New Roman" w:hAnsi="Times New Roman" w:cs="Times New Roman"/>
          <w:color w:val="000000" w:themeColor="text1"/>
          <w:sz w:val="24"/>
          <w:szCs w:val="24"/>
          <w:lang w:eastAsia="ru-RU"/>
        </w:rPr>
        <w:t xml:space="preserve"> к Правилам предписывает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(санитарно-эпидемиологические правила и нормы </w:t>
      </w:r>
      <w:hyperlink r:id="rId9" w:history="1">
        <w:r w:rsidRPr="001A611A">
          <w:rPr>
            <w:rFonts w:ascii="Times New Roman" w:eastAsia="Times New Roman" w:hAnsi="Times New Roman" w:cs="Times New Roman"/>
            <w:color w:val="000000" w:themeColor="text1"/>
            <w:sz w:val="24"/>
            <w:szCs w:val="24"/>
            <w:lang w:eastAsia="ru-RU"/>
          </w:rPr>
          <w:t>СанПиН 2.1.4.2496-09</w:t>
        </w:r>
      </w:hyperlink>
      <w:r w:rsidRPr="001A611A">
        <w:rPr>
          <w:rFonts w:ascii="Times New Roman" w:eastAsia="Times New Roman" w:hAnsi="Times New Roman" w:cs="Times New Roman"/>
          <w:color w:val="000000" w:themeColor="text1"/>
          <w:sz w:val="24"/>
          <w:szCs w:val="24"/>
          <w:lang w:eastAsia="ru-RU"/>
        </w:rPr>
        <w:t xml:space="preserve"> "Гигиенические требования к обеспечению безопасности систем горячего водоснабжения", утвержденные постановлением Главного государственного санитарного врача Российской Федерации от 7 апреля 2009 г. N 20 (далее - СанПиН 2.1.4.2496-09);</w:t>
      </w:r>
      <w:proofErr w:type="gramEnd"/>
      <w:r w:rsidRPr="001A611A">
        <w:rPr>
          <w:rFonts w:ascii="Times New Roman" w:eastAsia="Times New Roman" w:hAnsi="Times New Roman" w:cs="Times New Roman"/>
          <w:color w:val="000000" w:themeColor="text1"/>
          <w:sz w:val="24"/>
          <w:szCs w:val="24"/>
          <w:lang w:eastAsia="ru-RU"/>
        </w:rPr>
        <w:t xml:space="preserve"> </w:t>
      </w:r>
      <w:proofErr w:type="gramStart"/>
      <w:r w:rsidRPr="001A611A">
        <w:rPr>
          <w:rFonts w:ascii="Times New Roman" w:eastAsia="Times New Roman" w:hAnsi="Times New Roman" w:cs="Times New Roman"/>
          <w:color w:val="000000" w:themeColor="text1"/>
          <w:sz w:val="24"/>
          <w:szCs w:val="24"/>
          <w:lang w:eastAsia="ru-RU"/>
        </w:rPr>
        <w:t>предусматривает 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в ночное время (с 0.00 до 5.00 часов) - не более чем на 5 °C; в дневное время (с 5.00 до 0.00 часов) - не более чем на 3 °C;</w:t>
      </w:r>
      <w:proofErr w:type="gramEnd"/>
      <w:r w:rsidRPr="001A611A">
        <w:rPr>
          <w:rFonts w:ascii="Times New Roman" w:eastAsia="Times New Roman" w:hAnsi="Times New Roman" w:cs="Times New Roman"/>
          <w:color w:val="000000" w:themeColor="text1"/>
          <w:sz w:val="24"/>
          <w:szCs w:val="24"/>
          <w:lang w:eastAsia="ru-RU"/>
        </w:rPr>
        <w:t xml:space="preserve"> </w:t>
      </w:r>
      <w:proofErr w:type="gramStart"/>
      <w:r w:rsidRPr="001A611A">
        <w:rPr>
          <w:rFonts w:ascii="Times New Roman" w:eastAsia="Times New Roman" w:hAnsi="Times New Roman" w:cs="Times New Roman"/>
          <w:color w:val="000000" w:themeColor="text1"/>
          <w:sz w:val="24"/>
          <w:szCs w:val="24"/>
          <w:lang w:eastAsia="ru-RU"/>
        </w:rPr>
        <w:t xml:space="preserve">устанавливает, что 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10" w:history="1">
        <w:r w:rsidRPr="001A611A">
          <w:rPr>
            <w:rFonts w:ascii="Times New Roman" w:eastAsia="Times New Roman" w:hAnsi="Times New Roman" w:cs="Times New Roman"/>
            <w:color w:val="000000" w:themeColor="text1"/>
            <w:sz w:val="24"/>
            <w:szCs w:val="24"/>
            <w:lang w:eastAsia="ru-RU"/>
          </w:rPr>
          <w:t>приложением N 2</w:t>
        </w:r>
      </w:hyperlink>
      <w:r w:rsidRPr="001A611A">
        <w:rPr>
          <w:rFonts w:ascii="Times New Roman" w:eastAsia="Times New Roman" w:hAnsi="Times New Roman" w:cs="Times New Roman"/>
          <w:color w:val="000000" w:themeColor="text1"/>
          <w:sz w:val="24"/>
          <w:szCs w:val="24"/>
          <w:lang w:eastAsia="ru-RU"/>
        </w:rPr>
        <w:t xml:space="preserve"> к Правилам, за каждый час отступления от допустимых отклонений суммарно в течение расчетного периода с учетом положений</w:t>
      </w:r>
      <w:proofErr w:type="gramEnd"/>
      <w:r w:rsidRPr="001A611A">
        <w:rPr>
          <w:rFonts w:ascii="Times New Roman" w:eastAsia="Times New Roman" w:hAnsi="Times New Roman" w:cs="Times New Roman"/>
          <w:color w:val="000000" w:themeColor="text1"/>
          <w:sz w:val="24"/>
          <w:szCs w:val="24"/>
          <w:lang w:eastAsia="ru-RU"/>
        </w:rPr>
        <w:t xml:space="preserve"> </w:t>
      </w:r>
      <w:hyperlink r:id="rId11" w:history="1">
        <w:r w:rsidRPr="001A611A">
          <w:rPr>
            <w:rFonts w:ascii="Times New Roman" w:eastAsia="Times New Roman" w:hAnsi="Times New Roman" w:cs="Times New Roman"/>
            <w:color w:val="000000" w:themeColor="text1"/>
            <w:sz w:val="24"/>
            <w:szCs w:val="24"/>
            <w:lang w:eastAsia="ru-RU"/>
          </w:rPr>
          <w:t>раздела IX</w:t>
        </w:r>
      </w:hyperlink>
      <w:r w:rsidRPr="001A611A">
        <w:rPr>
          <w:rFonts w:ascii="Times New Roman" w:eastAsia="Times New Roman" w:hAnsi="Times New Roman" w:cs="Times New Roman"/>
          <w:color w:val="000000" w:themeColor="text1"/>
          <w:sz w:val="24"/>
          <w:szCs w:val="24"/>
          <w:lang w:eastAsia="ru-RU"/>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 Приведенный </w:t>
      </w:r>
      <w:hyperlink r:id="rId12" w:history="1">
        <w:r w:rsidRPr="001A611A">
          <w:rPr>
            <w:rFonts w:ascii="Times New Roman" w:eastAsia="Times New Roman" w:hAnsi="Times New Roman" w:cs="Times New Roman"/>
            <w:color w:val="000000" w:themeColor="text1"/>
            <w:sz w:val="24"/>
            <w:szCs w:val="24"/>
            <w:lang w:eastAsia="ru-RU"/>
          </w:rPr>
          <w:t>пункт</w:t>
        </w:r>
      </w:hyperlink>
      <w:r w:rsidRPr="001A611A">
        <w:rPr>
          <w:rFonts w:ascii="Times New Roman" w:eastAsia="Times New Roman" w:hAnsi="Times New Roman" w:cs="Times New Roman"/>
          <w:color w:val="000000" w:themeColor="text1"/>
          <w:sz w:val="24"/>
          <w:szCs w:val="24"/>
          <w:lang w:eastAsia="ru-RU"/>
        </w:rPr>
        <w:t xml:space="preserve"> содержит </w:t>
      </w:r>
      <w:hyperlink r:id="rId13" w:history="1">
        <w:r w:rsidRPr="001A611A">
          <w:rPr>
            <w:rFonts w:ascii="Times New Roman" w:eastAsia="Times New Roman" w:hAnsi="Times New Roman" w:cs="Times New Roman"/>
            <w:color w:val="000000" w:themeColor="text1"/>
            <w:sz w:val="24"/>
            <w:szCs w:val="24"/>
            <w:lang w:eastAsia="ru-RU"/>
          </w:rPr>
          <w:t>сноску &lt;2&gt;</w:t>
        </w:r>
      </w:hyperlink>
      <w:r w:rsidRPr="001A611A">
        <w:rPr>
          <w:rFonts w:ascii="Times New Roman" w:eastAsia="Times New Roman" w:hAnsi="Times New Roman" w:cs="Times New Roman"/>
          <w:color w:val="000000" w:themeColor="text1"/>
          <w:sz w:val="24"/>
          <w:szCs w:val="24"/>
          <w:lang w:eastAsia="ru-RU"/>
        </w:rPr>
        <w:t>, согласно которой перед определением температуры горячей воды в точке водоразбора производится слив воды в течение не более 3 минут.</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proofErr w:type="gramStart"/>
      <w:r w:rsidRPr="001A611A">
        <w:rPr>
          <w:rFonts w:ascii="Times New Roman" w:eastAsia="Times New Roman" w:hAnsi="Times New Roman" w:cs="Times New Roman"/>
          <w:color w:val="000000" w:themeColor="text1"/>
          <w:sz w:val="24"/>
          <w:szCs w:val="24"/>
          <w:lang w:eastAsia="ru-RU"/>
        </w:rPr>
        <w:lastRenderedPageBreak/>
        <w:t xml:space="preserve">З. обратился в Верховный Суд Российской Федерации с заявлением о признании недействующим </w:t>
      </w:r>
      <w:hyperlink r:id="rId14" w:history="1">
        <w:r w:rsidRPr="001A611A">
          <w:rPr>
            <w:rFonts w:ascii="Times New Roman" w:eastAsia="Times New Roman" w:hAnsi="Times New Roman" w:cs="Times New Roman"/>
            <w:color w:val="000000" w:themeColor="text1"/>
            <w:sz w:val="24"/>
            <w:szCs w:val="24"/>
            <w:lang w:eastAsia="ru-RU"/>
          </w:rPr>
          <w:t>пункта 5 приложения N 1</w:t>
        </w:r>
      </w:hyperlink>
      <w:r w:rsidRPr="001A611A">
        <w:rPr>
          <w:rFonts w:ascii="Times New Roman" w:eastAsia="Times New Roman" w:hAnsi="Times New Roman" w:cs="Times New Roman"/>
          <w:color w:val="000000" w:themeColor="text1"/>
          <w:sz w:val="24"/>
          <w:szCs w:val="24"/>
          <w:lang w:eastAsia="ru-RU"/>
        </w:rPr>
        <w:t xml:space="preserve"> к Правилам в той мере, в которой данная норма позволяет снижать температуру горячей воды в системах горячего водоснабжения в местах водоразбора ниже 60 °C от установленной </w:t>
      </w:r>
      <w:hyperlink r:id="rId15" w:history="1">
        <w:r w:rsidRPr="001A611A">
          <w:rPr>
            <w:rFonts w:ascii="Times New Roman" w:eastAsia="Times New Roman" w:hAnsi="Times New Roman" w:cs="Times New Roman"/>
            <w:color w:val="000000" w:themeColor="text1"/>
            <w:sz w:val="24"/>
            <w:szCs w:val="24"/>
            <w:lang w:eastAsia="ru-RU"/>
          </w:rPr>
          <w:t>СанПиН 2.1.4.2496-09</w:t>
        </w:r>
      </w:hyperlink>
      <w:r w:rsidRPr="001A611A">
        <w:rPr>
          <w:rFonts w:ascii="Times New Roman" w:eastAsia="Times New Roman" w:hAnsi="Times New Roman" w:cs="Times New Roman"/>
          <w:color w:val="000000" w:themeColor="text1"/>
          <w:sz w:val="24"/>
          <w:szCs w:val="24"/>
          <w:lang w:eastAsia="ru-RU"/>
        </w:rPr>
        <w:t xml:space="preserve"> и тем самым допускает опасность загрязнения горячей воды инфекционными возбудителями вирусного и бактериального происхождения</w:t>
      </w:r>
      <w:proofErr w:type="gramEnd"/>
      <w:r w:rsidRPr="001A611A">
        <w:rPr>
          <w:rFonts w:ascii="Times New Roman" w:eastAsia="Times New Roman" w:hAnsi="Times New Roman" w:cs="Times New Roman"/>
          <w:color w:val="000000" w:themeColor="text1"/>
          <w:sz w:val="24"/>
          <w:szCs w:val="24"/>
          <w:lang w:eastAsia="ru-RU"/>
        </w:rPr>
        <w:t xml:space="preserve">, </w:t>
      </w:r>
      <w:proofErr w:type="gramStart"/>
      <w:r w:rsidRPr="001A611A">
        <w:rPr>
          <w:rFonts w:ascii="Times New Roman" w:eastAsia="Times New Roman" w:hAnsi="Times New Roman" w:cs="Times New Roman"/>
          <w:color w:val="000000" w:themeColor="text1"/>
          <w:sz w:val="24"/>
          <w:szCs w:val="24"/>
          <w:lang w:eastAsia="ru-RU"/>
        </w:rPr>
        <w:t>которые</w:t>
      </w:r>
      <w:proofErr w:type="gramEnd"/>
      <w:r w:rsidRPr="001A611A">
        <w:rPr>
          <w:rFonts w:ascii="Times New Roman" w:eastAsia="Times New Roman" w:hAnsi="Times New Roman" w:cs="Times New Roman"/>
          <w:color w:val="000000" w:themeColor="text1"/>
          <w:sz w:val="24"/>
          <w:szCs w:val="24"/>
          <w:lang w:eastAsia="ru-RU"/>
        </w:rPr>
        <w:t xml:space="preserve"> могут размножаться при температуре ниже 60 °C. Заявитель считает, что </w:t>
      </w:r>
      <w:hyperlink r:id="rId16" w:history="1">
        <w:r w:rsidRPr="001A611A">
          <w:rPr>
            <w:rFonts w:ascii="Times New Roman" w:eastAsia="Times New Roman" w:hAnsi="Times New Roman" w:cs="Times New Roman"/>
            <w:color w:val="000000" w:themeColor="text1"/>
            <w:sz w:val="24"/>
            <w:szCs w:val="24"/>
            <w:lang w:eastAsia="ru-RU"/>
          </w:rPr>
          <w:t>норма в оспариваемой части</w:t>
        </w:r>
      </w:hyperlink>
      <w:r w:rsidRPr="001A611A">
        <w:rPr>
          <w:rFonts w:ascii="Times New Roman" w:eastAsia="Times New Roman" w:hAnsi="Times New Roman" w:cs="Times New Roman"/>
          <w:color w:val="000000" w:themeColor="text1"/>
          <w:sz w:val="24"/>
          <w:szCs w:val="24"/>
          <w:lang w:eastAsia="ru-RU"/>
        </w:rPr>
        <w:t xml:space="preserve"> противоречит </w:t>
      </w:r>
      <w:hyperlink r:id="rId17" w:history="1">
        <w:r w:rsidRPr="001A611A">
          <w:rPr>
            <w:rFonts w:ascii="Times New Roman" w:eastAsia="Times New Roman" w:hAnsi="Times New Roman" w:cs="Times New Roman"/>
            <w:color w:val="000000" w:themeColor="text1"/>
            <w:sz w:val="24"/>
            <w:szCs w:val="24"/>
            <w:lang w:eastAsia="ru-RU"/>
          </w:rPr>
          <w:t>статьям 19</w:t>
        </w:r>
      </w:hyperlink>
      <w:r w:rsidRPr="001A611A">
        <w:rPr>
          <w:rFonts w:ascii="Times New Roman" w:eastAsia="Times New Roman" w:hAnsi="Times New Roman" w:cs="Times New Roman"/>
          <w:color w:val="000000" w:themeColor="text1"/>
          <w:sz w:val="24"/>
          <w:szCs w:val="24"/>
          <w:lang w:eastAsia="ru-RU"/>
        </w:rPr>
        <w:t xml:space="preserve"> и </w:t>
      </w:r>
      <w:hyperlink r:id="rId18" w:history="1">
        <w:r w:rsidRPr="001A611A">
          <w:rPr>
            <w:rFonts w:ascii="Times New Roman" w:eastAsia="Times New Roman" w:hAnsi="Times New Roman" w:cs="Times New Roman"/>
            <w:color w:val="000000" w:themeColor="text1"/>
            <w:sz w:val="24"/>
            <w:szCs w:val="24"/>
            <w:lang w:eastAsia="ru-RU"/>
          </w:rPr>
          <w:t>39</w:t>
        </w:r>
      </w:hyperlink>
      <w:r w:rsidRPr="001A611A">
        <w:rPr>
          <w:rFonts w:ascii="Times New Roman" w:eastAsia="Times New Roman" w:hAnsi="Times New Roman" w:cs="Times New Roman"/>
          <w:color w:val="000000" w:themeColor="text1"/>
          <w:sz w:val="24"/>
          <w:szCs w:val="24"/>
          <w:lang w:eastAsia="ru-RU"/>
        </w:rPr>
        <w:t xml:space="preserve"> Федерального закона от 30 марта 1999 г. N 52-ФЗ "О санитарно-эпидемиологическом благополучии населения", значительно повышает риск инфицирования и нарушает право на охрану здоровья.</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Министерство регионального развития Российской Федерации (далее - Минрегион России), уполномоченное представлять интересы Правительства Российской Федерации - заинтересованного лица по делу, в письменных возражениях на заявление указало, что </w:t>
      </w:r>
      <w:hyperlink r:id="rId19" w:history="1">
        <w:r w:rsidRPr="001A611A">
          <w:rPr>
            <w:rFonts w:ascii="Times New Roman" w:eastAsia="Times New Roman" w:hAnsi="Times New Roman" w:cs="Times New Roman"/>
            <w:color w:val="000000" w:themeColor="text1"/>
            <w:sz w:val="24"/>
            <w:szCs w:val="24"/>
            <w:lang w:eastAsia="ru-RU"/>
          </w:rPr>
          <w:t>приложение N 1</w:t>
        </w:r>
      </w:hyperlink>
      <w:r w:rsidRPr="001A611A">
        <w:rPr>
          <w:rFonts w:ascii="Times New Roman" w:eastAsia="Times New Roman" w:hAnsi="Times New Roman" w:cs="Times New Roman"/>
          <w:color w:val="000000" w:themeColor="text1"/>
          <w:sz w:val="24"/>
          <w:szCs w:val="24"/>
          <w:lang w:eastAsia="ru-RU"/>
        </w:rPr>
        <w:t xml:space="preserve"> устанавливает лишь условия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hyperlink r:id="rId20" w:history="1">
        <w:r w:rsidRPr="001A611A">
          <w:rPr>
            <w:rFonts w:ascii="Times New Roman" w:eastAsia="Times New Roman" w:hAnsi="Times New Roman" w:cs="Times New Roman"/>
            <w:color w:val="000000" w:themeColor="text1"/>
            <w:sz w:val="24"/>
            <w:szCs w:val="24"/>
            <w:lang w:eastAsia="ru-RU"/>
          </w:rPr>
          <w:t>Оспариваемая в части норма</w:t>
        </w:r>
      </w:hyperlink>
      <w:r w:rsidRPr="001A611A">
        <w:rPr>
          <w:rFonts w:ascii="Times New Roman" w:eastAsia="Times New Roman" w:hAnsi="Times New Roman" w:cs="Times New Roman"/>
          <w:color w:val="000000" w:themeColor="text1"/>
          <w:sz w:val="24"/>
          <w:szCs w:val="24"/>
          <w:lang w:eastAsia="ru-RU"/>
        </w:rPr>
        <w:t xml:space="preserve"> определяет случаи и порядок снижения платы за предоставление коммунальной услуги ненадлежащего качества и не допускает отклонений температуры горячей воды в точке водоразбора от требований законодательства Российской Федерации о техническом регулировании, в частности </w:t>
      </w:r>
      <w:hyperlink r:id="rId21" w:history="1">
        <w:r w:rsidRPr="001A611A">
          <w:rPr>
            <w:rFonts w:ascii="Times New Roman" w:eastAsia="Times New Roman" w:hAnsi="Times New Roman" w:cs="Times New Roman"/>
            <w:color w:val="000000" w:themeColor="text1"/>
            <w:sz w:val="24"/>
            <w:szCs w:val="24"/>
            <w:lang w:eastAsia="ru-RU"/>
          </w:rPr>
          <w:t>СанПиН 2.1.4.2496-09</w:t>
        </w:r>
      </w:hyperlink>
      <w:r w:rsidRPr="001A611A">
        <w:rPr>
          <w:rFonts w:ascii="Times New Roman" w:eastAsia="Times New Roman" w:hAnsi="Times New Roman" w:cs="Times New Roman"/>
          <w:color w:val="000000" w:themeColor="text1"/>
          <w:sz w:val="24"/>
          <w:szCs w:val="24"/>
          <w:lang w:eastAsia="ru-RU"/>
        </w:rPr>
        <w:t>.</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З., </w:t>
      </w:r>
      <w:proofErr w:type="gramStart"/>
      <w:r w:rsidRPr="001A611A">
        <w:rPr>
          <w:rFonts w:ascii="Times New Roman" w:eastAsia="Times New Roman" w:hAnsi="Times New Roman" w:cs="Times New Roman"/>
          <w:color w:val="000000" w:themeColor="text1"/>
          <w:sz w:val="24"/>
          <w:szCs w:val="24"/>
          <w:lang w:eastAsia="ru-RU"/>
        </w:rPr>
        <w:t>извещенный</w:t>
      </w:r>
      <w:proofErr w:type="gramEnd"/>
      <w:r w:rsidRPr="001A611A">
        <w:rPr>
          <w:rFonts w:ascii="Times New Roman" w:eastAsia="Times New Roman" w:hAnsi="Times New Roman" w:cs="Times New Roman"/>
          <w:color w:val="000000" w:themeColor="text1"/>
          <w:sz w:val="24"/>
          <w:szCs w:val="24"/>
          <w:lang w:eastAsia="ru-RU"/>
        </w:rPr>
        <w:t xml:space="preserve"> надлежащим образом о времени и месте судебного разбирательства, в судебное заседание не явился, просил рассмотреть дело в его отсутствие.</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proofErr w:type="gramStart"/>
      <w:r w:rsidRPr="001A611A">
        <w:rPr>
          <w:rFonts w:ascii="Times New Roman" w:eastAsia="Times New Roman" w:hAnsi="Times New Roman" w:cs="Times New Roman"/>
          <w:color w:val="000000" w:themeColor="text1"/>
          <w:sz w:val="24"/>
          <w:szCs w:val="24"/>
          <w:lang w:eastAsia="ru-RU"/>
        </w:rPr>
        <w:t xml:space="preserve">Выслушав объяснения представителя Минрегиона России Р., оценив </w:t>
      </w:r>
      <w:hyperlink r:id="rId22" w:history="1">
        <w:r w:rsidRPr="001A611A">
          <w:rPr>
            <w:rFonts w:ascii="Times New Roman" w:eastAsia="Times New Roman" w:hAnsi="Times New Roman" w:cs="Times New Roman"/>
            <w:color w:val="000000" w:themeColor="text1"/>
            <w:sz w:val="24"/>
            <w:szCs w:val="24"/>
            <w:lang w:eastAsia="ru-RU"/>
          </w:rPr>
          <w:t>оспариваемый в части нормативный правовой акт</w:t>
        </w:r>
      </w:hyperlink>
      <w:r w:rsidRPr="001A611A">
        <w:rPr>
          <w:rFonts w:ascii="Times New Roman" w:eastAsia="Times New Roman" w:hAnsi="Times New Roman" w:cs="Times New Roman"/>
          <w:color w:val="000000" w:themeColor="text1"/>
          <w:sz w:val="24"/>
          <w:szCs w:val="24"/>
          <w:lang w:eastAsia="ru-RU"/>
        </w:rPr>
        <w:t xml:space="preserve"> на его соответствие федеральному закону и иным нормативным правовым актам, имеющим большую юридическую силу, заслушав заключение прокурора Генеральной прокуратуры Российской Федерации Масаловой Л.Ф., полагавшей заявление подлежащим удовлетворению, Верховный Суд Российской Федерации считает, что требования заявителя подлежат удовлетворению.</w:t>
      </w:r>
      <w:proofErr w:type="gramEnd"/>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Правительство Российской Федерации, реализуя требования </w:t>
      </w:r>
      <w:hyperlink r:id="rId23" w:history="1">
        <w:r w:rsidRPr="001A611A">
          <w:rPr>
            <w:rFonts w:ascii="Times New Roman" w:eastAsia="Times New Roman" w:hAnsi="Times New Roman" w:cs="Times New Roman"/>
            <w:color w:val="000000" w:themeColor="text1"/>
            <w:sz w:val="24"/>
            <w:szCs w:val="24"/>
            <w:lang w:eastAsia="ru-RU"/>
          </w:rPr>
          <w:t>части 1 статьи 157</w:t>
        </w:r>
      </w:hyperlink>
      <w:r w:rsidRPr="001A611A">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утвердило оспариваемые в части </w:t>
      </w:r>
      <w:hyperlink r:id="rId24" w:history="1">
        <w:r w:rsidRPr="001A611A">
          <w:rPr>
            <w:rFonts w:ascii="Times New Roman" w:eastAsia="Times New Roman" w:hAnsi="Times New Roman" w:cs="Times New Roman"/>
            <w:color w:val="000000" w:themeColor="text1"/>
            <w:sz w:val="24"/>
            <w:szCs w:val="24"/>
            <w:lang w:eastAsia="ru-RU"/>
          </w:rPr>
          <w:t>Правила</w:t>
        </w:r>
      </w:hyperlink>
      <w:r w:rsidRPr="001A611A">
        <w:rPr>
          <w:rFonts w:ascii="Times New Roman" w:eastAsia="Times New Roman" w:hAnsi="Times New Roman" w:cs="Times New Roman"/>
          <w:color w:val="000000" w:themeColor="text1"/>
          <w:sz w:val="24"/>
          <w:szCs w:val="24"/>
          <w:lang w:eastAsia="ru-RU"/>
        </w:rPr>
        <w:t xml:space="preserve">. Нормативный </w:t>
      </w:r>
      <w:hyperlink r:id="rId25" w:history="1">
        <w:r w:rsidRPr="001A611A">
          <w:rPr>
            <w:rFonts w:ascii="Times New Roman" w:eastAsia="Times New Roman" w:hAnsi="Times New Roman" w:cs="Times New Roman"/>
            <w:color w:val="000000" w:themeColor="text1"/>
            <w:sz w:val="24"/>
            <w:szCs w:val="24"/>
            <w:lang w:eastAsia="ru-RU"/>
          </w:rPr>
          <w:t>правовой акт</w:t>
        </w:r>
      </w:hyperlink>
      <w:r w:rsidRPr="001A611A">
        <w:rPr>
          <w:rFonts w:ascii="Times New Roman" w:eastAsia="Times New Roman" w:hAnsi="Times New Roman" w:cs="Times New Roman"/>
          <w:color w:val="000000" w:themeColor="text1"/>
          <w:sz w:val="24"/>
          <w:szCs w:val="24"/>
          <w:lang w:eastAsia="ru-RU"/>
        </w:rPr>
        <w:t xml:space="preserve"> опубликован в Собрании законодательства Российской Федерации, 2011 г., N 22, и в "Российской газете", 1 июня 2011 г.</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hyperlink r:id="rId26" w:history="1">
        <w:proofErr w:type="gramStart"/>
        <w:r w:rsidRPr="001A611A">
          <w:rPr>
            <w:rFonts w:ascii="Times New Roman" w:eastAsia="Times New Roman" w:hAnsi="Times New Roman" w:cs="Times New Roman"/>
            <w:color w:val="000000" w:themeColor="text1"/>
            <w:sz w:val="24"/>
            <w:szCs w:val="24"/>
            <w:lang w:eastAsia="ru-RU"/>
          </w:rPr>
          <w:t>Часть 3 статьи 1</w:t>
        </w:r>
      </w:hyperlink>
      <w:r w:rsidRPr="001A611A">
        <w:rPr>
          <w:rFonts w:ascii="Times New Roman" w:eastAsia="Times New Roman" w:hAnsi="Times New Roman" w:cs="Times New Roman"/>
          <w:color w:val="000000" w:themeColor="text1"/>
          <w:sz w:val="24"/>
          <w:szCs w:val="24"/>
          <w:lang w:eastAsia="ru-RU"/>
        </w:rPr>
        <w:t xml:space="preserve"> Федерального закона от 7 декабря 2011 г. N 416-ФЗ "О водоснабжении и водоотведении" предписывает, что требования к качеству и безопасности воды, подаваемой с использованием централизованных и нецентрализованных систем горячего водоснабжения, холодного водоснабжения, в том числе открытых систем теплоснабжения (горячего водоснабжения), устанавливаются законодательством Российской Федерации в области обеспечения санитарно-эпидемиологического благополучия населения и законодательством о техническом регулировании (далее</w:t>
      </w:r>
      <w:proofErr w:type="gramEnd"/>
      <w:r w:rsidRPr="001A611A">
        <w:rPr>
          <w:rFonts w:ascii="Times New Roman" w:eastAsia="Times New Roman" w:hAnsi="Times New Roman" w:cs="Times New Roman"/>
          <w:color w:val="000000" w:themeColor="text1"/>
          <w:sz w:val="24"/>
          <w:szCs w:val="24"/>
          <w:lang w:eastAsia="ru-RU"/>
        </w:rPr>
        <w:t xml:space="preserve"> также - установленные требования).</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Согласно </w:t>
      </w:r>
      <w:hyperlink r:id="rId27" w:history="1">
        <w:r w:rsidRPr="001A611A">
          <w:rPr>
            <w:rFonts w:ascii="Times New Roman" w:eastAsia="Times New Roman" w:hAnsi="Times New Roman" w:cs="Times New Roman"/>
            <w:color w:val="000000" w:themeColor="text1"/>
            <w:sz w:val="24"/>
            <w:szCs w:val="24"/>
            <w:lang w:eastAsia="ru-RU"/>
          </w:rPr>
          <w:t>пункту 10 статьи 2</w:t>
        </w:r>
      </w:hyperlink>
      <w:r w:rsidRPr="001A611A">
        <w:rPr>
          <w:rFonts w:ascii="Times New Roman" w:eastAsia="Times New Roman" w:hAnsi="Times New Roman" w:cs="Times New Roman"/>
          <w:color w:val="000000" w:themeColor="text1"/>
          <w:sz w:val="24"/>
          <w:szCs w:val="24"/>
          <w:lang w:eastAsia="ru-RU"/>
        </w:rPr>
        <w:t xml:space="preserve"> названного Федерального закона качество и безопасность воды (далее - качество воды) - 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Федеральный </w:t>
      </w:r>
      <w:hyperlink r:id="rId28" w:history="1">
        <w:r w:rsidRPr="001A611A">
          <w:rPr>
            <w:rFonts w:ascii="Times New Roman" w:eastAsia="Times New Roman" w:hAnsi="Times New Roman" w:cs="Times New Roman"/>
            <w:color w:val="000000" w:themeColor="text1"/>
            <w:sz w:val="24"/>
            <w:szCs w:val="24"/>
            <w:lang w:eastAsia="ru-RU"/>
          </w:rPr>
          <w:t>закон</w:t>
        </w:r>
      </w:hyperlink>
      <w:r w:rsidRPr="001A611A">
        <w:rPr>
          <w:rFonts w:ascii="Times New Roman" w:eastAsia="Times New Roman" w:hAnsi="Times New Roman" w:cs="Times New Roman"/>
          <w:color w:val="000000" w:themeColor="text1"/>
          <w:sz w:val="24"/>
          <w:szCs w:val="24"/>
          <w:lang w:eastAsia="ru-RU"/>
        </w:rPr>
        <w:t xml:space="preserve"> "О санитарно-эпидемиологическом благополучии населения" закрепляет, что организации, осуществляющие горячее водоснабжение, холодное водоснабжение с использованием централизованных систем горячего водоснабжения, </w:t>
      </w:r>
      <w:r w:rsidRPr="001A611A">
        <w:rPr>
          <w:rFonts w:ascii="Times New Roman" w:eastAsia="Times New Roman" w:hAnsi="Times New Roman" w:cs="Times New Roman"/>
          <w:color w:val="000000" w:themeColor="text1"/>
          <w:sz w:val="24"/>
          <w:szCs w:val="24"/>
          <w:lang w:eastAsia="ru-RU"/>
        </w:rPr>
        <w:lastRenderedPageBreak/>
        <w:t xml:space="preserve">холодного водоснабжения, обязаны обеспечить соответствие качества горячей и питьевой воды указанных систем санитарно-эпидемиологическим требованиям </w:t>
      </w:r>
      <w:hyperlink r:id="rId29" w:history="1">
        <w:r w:rsidRPr="001A611A">
          <w:rPr>
            <w:rFonts w:ascii="Times New Roman" w:eastAsia="Times New Roman" w:hAnsi="Times New Roman" w:cs="Times New Roman"/>
            <w:color w:val="000000" w:themeColor="text1"/>
            <w:sz w:val="24"/>
            <w:szCs w:val="24"/>
            <w:lang w:eastAsia="ru-RU"/>
          </w:rPr>
          <w:t>(пункт 2 статьи 19)</w:t>
        </w:r>
      </w:hyperlink>
      <w:r w:rsidRPr="001A611A">
        <w:rPr>
          <w:rFonts w:ascii="Times New Roman" w:eastAsia="Times New Roman" w:hAnsi="Times New Roman" w:cs="Times New Roman"/>
          <w:color w:val="000000" w:themeColor="text1"/>
          <w:sz w:val="24"/>
          <w:szCs w:val="24"/>
          <w:lang w:eastAsia="ru-RU"/>
        </w:rPr>
        <w:t xml:space="preserve">; </w:t>
      </w:r>
      <w:proofErr w:type="gramStart"/>
      <w:r w:rsidRPr="001A611A">
        <w:rPr>
          <w:rFonts w:ascii="Times New Roman" w:eastAsia="Times New Roman" w:hAnsi="Times New Roman" w:cs="Times New Roman"/>
          <w:color w:val="000000" w:themeColor="text1"/>
          <w:sz w:val="24"/>
          <w:szCs w:val="24"/>
          <w:lang w:eastAsia="ru-RU"/>
        </w:rPr>
        <w:t>на территории Российской Федерации действуют федеральные санитарные правила, утвержденные и введенные в действие федеральным органом исполнительной власти, осуществляющим нормативно-правовое регулирование в сфере санитарно-эпидемиологического благополучия населения, в порядке, установленном Правительством Российской Федерации;</w:t>
      </w:r>
      <w:proofErr w:type="gramEnd"/>
      <w:r w:rsidRPr="001A611A">
        <w:rPr>
          <w:rFonts w:ascii="Times New Roman" w:eastAsia="Times New Roman" w:hAnsi="Times New Roman" w:cs="Times New Roman"/>
          <w:color w:val="000000" w:themeColor="text1"/>
          <w:sz w:val="24"/>
          <w:szCs w:val="24"/>
          <w:lang w:eastAsia="ru-RU"/>
        </w:rPr>
        <w:t xml:space="preserve"> </w:t>
      </w:r>
      <w:proofErr w:type="gramStart"/>
      <w:r w:rsidRPr="001A611A">
        <w:rPr>
          <w:rFonts w:ascii="Times New Roman" w:eastAsia="Times New Roman" w:hAnsi="Times New Roman" w:cs="Times New Roman"/>
          <w:color w:val="000000" w:themeColor="text1"/>
          <w:sz w:val="24"/>
          <w:szCs w:val="24"/>
          <w:lang w:eastAsia="ru-RU"/>
        </w:rPr>
        <w:t>нормативные правовые акты, касающиеся вопросов обеспечения санитарно-эпидемиологического благополучия населения,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строительные нормы и правила, правила охраны труда, ветеринарные и фитосанитарные правила не должны противоречить санитарным правилам (</w:t>
      </w:r>
      <w:hyperlink r:id="rId30" w:history="1">
        <w:r w:rsidRPr="001A611A">
          <w:rPr>
            <w:rFonts w:ascii="Times New Roman" w:eastAsia="Times New Roman" w:hAnsi="Times New Roman" w:cs="Times New Roman"/>
            <w:color w:val="000000" w:themeColor="text1"/>
            <w:sz w:val="24"/>
            <w:szCs w:val="24"/>
            <w:lang w:eastAsia="ru-RU"/>
          </w:rPr>
          <w:t>пункты 1</w:t>
        </w:r>
      </w:hyperlink>
      <w:r w:rsidRPr="001A611A">
        <w:rPr>
          <w:rFonts w:ascii="Times New Roman" w:eastAsia="Times New Roman" w:hAnsi="Times New Roman" w:cs="Times New Roman"/>
          <w:color w:val="000000" w:themeColor="text1"/>
          <w:sz w:val="24"/>
          <w:szCs w:val="24"/>
          <w:lang w:eastAsia="ru-RU"/>
        </w:rPr>
        <w:t xml:space="preserve"> и </w:t>
      </w:r>
      <w:hyperlink r:id="rId31" w:history="1">
        <w:r w:rsidRPr="001A611A">
          <w:rPr>
            <w:rFonts w:ascii="Times New Roman" w:eastAsia="Times New Roman" w:hAnsi="Times New Roman" w:cs="Times New Roman"/>
            <w:color w:val="000000" w:themeColor="text1"/>
            <w:sz w:val="24"/>
            <w:szCs w:val="24"/>
            <w:lang w:eastAsia="ru-RU"/>
          </w:rPr>
          <w:t>4 статьи 39</w:t>
        </w:r>
      </w:hyperlink>
      <w:r w:rsidRPr="001A611A">
        <w:rPr>
          <w:rFonts w:ascii="Times New Roman" w:eastAsia="Times New Roman" w:hAnsi="Times New Roman" w:cs="Times New Roman"/>
          <w:color w:val="000000" w:themeColor="text1"/>
          <w:sz w:val="24"/>
          <w:szCs w:val="24"/>
          <w:lang w:eastAsia="ru-RU"/>
        </w:rPr>
        <w:t>).</w:t>
      </w:r>
      <w:proofErr w:type="gramEnd"/>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hyperlink r:id="rId32" w:history="1">
        <w:proofErr w:type="gramStart"/>
        <w:r w:rsidRPr="001A611A">
          <w:rPr>
            <w:rFonts w:ascii="Times New Roman" w:eastAsia="Times New Roman" w:hAnsi="Times New Roman" w:cs="Times New Roman"/>
            <w:color w:val="000000" w:themeColor="text1"/>
            <w:sz w:val="24"/>
            <w:szCs w:val="24"/>
            <w:lang w:eastAsia="ru-RU"/>
          </w:rPr>
          <w:t>СанПиН 2.1.4.2496-09</w:t>
        </w:r>
      </w:hyperlink>
      <w:r w:rsidRPr="001A611A">
        <w:rPr>
          <w:rFonts w:ascii="Times New Roman" w:eastAsia="Times New Roman" w:hAnsi="Times New Roman" w:cs="Times New Roman"/>
          <w:color w:val="000000" w:themeColor="text1"/>
          <w:sz w:val="24"/>
          <w:szCs w:val="24"/>
          <w:lang w:eastAsia="ru-RU"/>
        </w:rPr>
        <w:t xml:space="preserve">, как следует из содержания его </w:t>
      </w:r>
      <w:hyperlink r:id="rId33" w:history="1">
        <w:r w:rsidRPr="001A611A">
          <w:rPr>
            <w:rFonts w:ascii="Times New Roman" w:eastAsia="Times New Roman" w:hAnsi="Times New Roman" w:cs="Times New Roman"/>
            <w:color w:val="000000" w:themeColor="text1"/>
            <w:sz w:val="24"/>
            <w:szCs w:val="24"/>
            <w:lang w:eastAsia="ru-RU"/>
          </w:rPr>
          <w:t>пунктов 1.1</w:t>
        </w:r>
      </w:hyperlink>
      <w:r w:rsidRPr="001A611A">
        <w:rPr>
          <w:rFonts w:ascii="Times New Roman" w:eastAsia="Times New Roman" w:hAnsi="Times New Roman" w:cs="Times New Roman"/>
          <w:color w:val="000000" w:themeColor="text1"/>
          <w:sz w:val="24"/>
          <w:szCs w:val="24"/>
          <w:lang w:eastAsia="ru-RU"/>
        </w:rPr>
        <w:t xml:space="preserve"> и </w:t>
      </w:r>
      <w:hyperlink r:id="rId34" w:history="1">
        <w:r w:rsidRPr="001A611A">
          <w:rPr>
            <w:rFonts w:ascii="Times New Roman" w:eastAsia="Times New Roman" w:hAnsi="Times New Roman" w:cs="Times New Roman"/>
            <w:color w:val="000000" w:themeColor="text1"/>
            <w:sz w:val="24"/>
            <w:szCs w:val="24"/>
            <w:lang w:eastAsia="ru-RU"/>
          </w:rPr>
          <w:t>1.2</w:t>
        </w:r>
      </w:hyperlink>
      <w:r w:rsidRPr="001A611A">
        <w:rPr>
          <w:rFonts w:ascii="Times New Roman" w:eastAsia="Times New Roman" w:hAnsi="Times New Roman" w:cs="Times New Roman"/>
          <w:color w:val="000000" w:themeColor="text1"/>
          <w:sz w:val="24"/>
          <w:szCs w:val="24"/>
          <w:lang w:eastAsia="ru-RU"/>
        </w:rPr>
        <w:t>, устанавливает гигиенические требования к качеству воды и организации систем централизованного горячего водоснабжения (далее - СЦГВ), а также правила контроля качества воды, подаваемой СЦГВ, независимо от ведомственной принадлежности и форм собственности, и является обязательным для исполнения всеми юридическими лицами, индивидуальными предпринимателями, чья деятельность связана с организацией и (или) обеспечением систем</w:t>
      </w:r>
      <w:proofErr w:type="gramEnd"/>
      <w:r w:rsidRPr="001A611A">
        <w:rPr>
          <w:rFonts w:ascii="Times New Roman" w:eastAsia="Times New Roman" w:hAnsi="Times New Roman" w:cs="Times New Roman"/>
          <w:color w:val="000000" w:themeColor="text1"/>
          <w:sz w:val="24"/>
          <w:szCs w:val="24"/>
          <w:lang w:eastAsia="ru-RU"/>
        </w:rPr>
        <w:t xml:space="preserve"> централизованного горячего водоснабжения.</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Согласно указанным </w:t>
      </w:r>
      <w:hyperlink r:id="rId35" w:history="1">
        <w:r w:rsidRPr="001A611A">
          <w:rPr>
            <w:rFonts w:ascii="Times New Roman" w:eastAsia="Times New Roman" w:hAnsi="Times New Roman" w:cs="Times New Roman"/>
            <w:color w:val="000000" w:themeColor="text1"/>
            <w:sz w:val="24"/>
            <w:szCs w:val="24"/>
            <w:lang w:eastAsia="ru-RU"/>
          </w:rPr>
          <w:t>СанПиН</w:t>
        </w:r>
      </w:hyperlink>
      <w:r w:rsidRPr="001A611A">
        <w:rPr>
          <w:rFonts w:ascii="Times New Roman" w:eastAsia="Times New Roman" w:hAnsi="Times New Roman" w:cs="Times New Roman"/>
          <w:color w:val="000000" w:themeColor="text1"/>
          <w:sz w:val="24"/>
          <w:szCs w:val="24"/>
          <w:lang w:eastAsia="ru-RU"/>
        </w:rPr>
        <w:t xml:space="preserve"> температура горячей воды в местах водоразбора независимо от применяемой системы теплоснабжения должна быть не ниже 60 °C и не выше 75 °C. Данные санитарно-эпидемиологические требования к системам горячего централизованного водоснабжения </w:t>
      </w:r>
      <w:proofErr w:type="gramStart"/>
      <w:r w:rsidRPr="001A611A">
        <w:rPr>
          <w:rFonts w:ascii="Times New Roman" w:eastAsia="Times New Roman" w:hAnsi="Times New Roman" w:cs="Times New Roman"/>
          <w:color w:val="000000" w:themeColor="text1"/>
          <w:sz w:val="24"/>
          <w:szCs w:val="24"/>
          <w:lang w:eastAsia="ru-RU"/>
        </w:rPr>
        <w:t>направлены</w:t>
      </w:r>
      <w:proofErr w:type="gramEnd"/>
      <w:r w:rsidRPr="001A611A">
        <w:rPr>
          <w:rFonts w:ascii="Times New Roman" w:eastAsia="Times New Roman" w:hAnsi="Times New Roman" w:cs="Times New Roman"/>
          <w:color w:val="000000" w:themeColor="text1"/>
          <w:sz w:val="24"/>
          <w:szCs w:val="24"/>
          <w:lang w:eastAsia="ru-RU"/>
        </w:rPr>
        <w:t xml:space="preserve"> в том числе на предупреждение загрязнения горячей воды высоко контагиозными инфекционными возбудителями вирусного и бактериального происхождения, которые могут размножаться при температуре ниже 60 градусов, в их числе Legionella Pneumophila, а также на предупреждение заболеваний кожи и подкожной клетчатки, обусловленных качеством горячей воды (</w:t>
      </w:r>
      <w:hyperlink r:id="rId36" w:history="1">
        <w:r w:rsidRPr="001A611A">
          <w:rPr>
            <w:rFonts w:ascii="Times New Roman" w:eastAsia="Times New Roman" w:hAnsi="Times New Roman" w:cs="Times New Roman"/>
            <w:color w:val="000000" w:themeColor="text1"/>
            <w:sz w:val="24"/>
            <w:szCs w:val="24"/>
            <w:lang w:eastAsia="ru-RU"/>
          </w:rPr>
          <w:t>пункты 2.3</w:t>
        </w:r>
      </w:hyperlink>
      <w:r w:rsidRPr="001A611A">
        <w:rPr>
          <w:rFonts w:ascii="Times New Roman" w:eastAsia="Times New Roman" w:hAnsi="Times New Roman" w:cs="Times New Roman"/>
          <w:color w:val="000000" w:themeColor="text1"/>
          <w:sz w:val="24"/>
          <w:szCs w:val="24"/>
          <w:lang w:eastAsia="ru-RU"/>
        </w:rPr>
        <w:t xml:space="preserve"> и </w:t>
      </w:r>
      <w:hyperlink r:id="rId37" w:history="1">
        <w:r w:rsidRPr="001A611A">
          <w:rPr>
            <w:rFonts w:ascii="Times New Roman" w:eastAsia="Times New Roman" w:hAnsi="Times New Roman" w:cs="Times New Roman"/>
            <w:color w:val="000000" w:themeColor="text1"/>
            <w:sz w:val="24"/>
            <w:szCs w:val="24"/>
            <w:lang w:eastAsia="ru-RU"/>
          </w:rPr>
          <w:t>2.4</w:t>
        </w:r>
      </w:hyperlink>
      <w:r w:rsidRPr="001A611A">
        <w:rPr>
          <w:rFonts w:ascii="Times New Roman" w:eastAsia="Times New Roman" w:hAnsi="Times New Roman" w:cs="Times New Roman"/>
          <w:color w:val="000000" w:themeColor="text1"/>
          <w:sz w:val="24"/>
          <w:szCs w:val="24"/>
          <w:lang w:eastAsia="ru-RU"/>
        </w:rPr>
        <w:t>).</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Таким образом, санитарно-эпидемиологическими правилами определены требования к качеству горячей воды, подаваемой потребителям при предоставлении коммунальной услуги по горячему водоснабжению по такому показателю, обеспечивающему ее безопасность, как температура. Данный показатель характеризуется минимальным (не ниже 60 °C) и максимальным пределом (не выше 75 °C) и не допускает отклонений от указанного температурного режима, при соблюдении которого обеспечивается качество коммунальной услуги.</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Правительство Российской Федерации определило в </w:t>
      </w:r>
      <w:hyperlink r:id="rId38" w:history="1">
        <w:r w:rsidRPr="001A611A">
          <w:rPr>
            <w:rFonts w:ascii="Times New Roman" w:eastAsia="Times New Roman" w:hAnsi="Times New Roman" w:cs="Times New Roman"/>
            <w:color w:val="000000" w:themeColor="text1"/>
            <w:sz w:val="24"/>
            <w:szCs w:val="24"/>
            <w:lang w:eastAsia="ru-RU"/>
          </w:rPr>
          <w:t>приложении N 1</w:t>
        </w:r>
      </w:hyperlink>
      <w:r w:rsidRPr="001A611A">
        <w:rPr>
          <w:rFonts w:ascii="Times New Roman" w:eastAsia="Times New Roman" w:hAnsi="Times New Roman" w:cs="Times New Roman"/>
          <w:color w:val="000000" w:themeColor="text1"/>
          <w:sz w:val="24"/>
          <w:szCs w:val="24"/>
          <w:lang w:eastAsia="ru-RU"/>
        </w:rPr>
        <w:t xml:space="preserve"> требования к качеству коммунальных услуг, в том числе по горячему водоснабжению </w:t>
      </w:r>
      <w:hyperlink r:id="rId39" w:history="1">
        <w:r w:rsidRPr="001A611A">
          <w:rPr>
            <w:rFonts w:ascii="Times New Roman" w:eastAsia="Times New Roman" w:hAnsi="Times New Roman" w:cs="Times New Roman"/>
            <w:color w:val="000000" w:themeColor="text1"/>
            <w:sz w:val="24"/>
            <w:szCs w:val="24"/>
            <w:lang w:eastAsia="ru-RU"/>
          </w:rPr>
          <w:t>(раздел II)</w:t>
        </w:r>
      </w:hyperlink>
      <w:r w:rsidRPr="001A611A">
        <w:rPr>
          <w:rFonts w:ascii="Times New Roman" w:eastAsia="Times New Roman" w:hAnsi="Times New Roman" w:cs="Times New Roman"/>
          <w:color w:val="000000" w:themeColor="text1"/>
          <w:sz w:val="24"/>
          <w:szCs w:val="24"/>
          <w:lang w:eastAsia="ru-RU"/>
        </w:rPr>
        <w:t xml:space="preserve">, и установило в оспариваемом </w:t>
      </w:r>
      <w:hyperlink r:id="rId40" w:history="1">
        <w:r w:rsidRPr="001A611A">
          <w:rPr>
            <w:rFonts w:ascii="Times New Roman" w:eastAsia="Times New Roman" w:hAnsi="Times New Roman" w:cs="Times New Roman"/>
            <w:color w:val="000000" w:themeColor="text1"/>
            <w:sz w:val="24"/>
            <w:szCs w:val="24"/>
            <w:lang w:eastAsia="ru-RU"/>
          </w:rPr>
          <w:t>пункте 5</w:t>
        </w:r>
      </w:hyperlink>
      <w:r w:rsidRPr="001A611A">
        <w:rPr>
          <w:rFonts w:ascii="Times New Roman" w:eastAsia="Times New Roman" w:hAnsi="Times New Roman" w:cs="Times New Roman"/>
          <w:color w:val="000000" w:themeColor="text1"/>
          <w:sz w:val="24"/>
          <w:szCs w:val="24"/>
          <w:lang w:eastAsia="ru-RU"/>
        </w:rPr>
        <w:t xml:space="preserve"> этого приложения допустимые отклонения от температурного режима, предписанного </w:t>
      </w:r>
      <w:hyperlink r:id="rId41" w:history="1">
        <w:r w:rsidRPr="001A611A">
          <w:rPr>
            <w:rFonts w:ascii="Times New Roman" w:eastAsia="Times New Roman" w:hAnsi="Times New Roman" w:cs="Times New Roman"/>
            <w:color w:val="000000" w:themeColor="text1"/>
            <w:sz w:val="24"/>
            <w:szCs w:val="24"/>
            <w:lang w:eastAsia="ru-RU"/>
          </w:rPr>
          <w:t>СанПиН 2.1.4.2496-09</w:t>
        </w:r>
      </w:hyperlink>
      <w:r w:rsidRPr="001A611A">
        <w:rPr>
          <w:rFonts w:ascii="Times New Roman" w:eastAsia="Times New Roman" w:hAnsi="Times New Roman" w:cs="Times New Roman"/>
          <w:color w:val="000000" w:themeColor="text1"/>
          <w:sz w:val="24"/>
          <w:szCs w:val="24"/>
          <w:lang w:eastAsia="ru-RU"/>
        </w:rPr>
        <w:t>, что фактически означает изменение санитарно-эпидемиологического норматива качества горячей воды, являющегося противоэпидемической мерой. Такое правовое регулирование противоречит указанным выше нормам законодательства и влечет признание оспариваемой нормы недействующей в приведенном истолковании.</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Вместе с тем отклонение от установленных требований означает предоставление услуги ненадлежащего качества.</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В силу </w:t>
      </w:r>
      <w:hyperlink r:id="rId42" w:history="1">
        <w:r w:rsidRPr="001A611A">
          <w:rPr>
            <w:rFonts w:ascii="Times New Roman" w:eastAsia="Times New Roman" w:hAnsi="Times New Roman" w:cs="Times New Roman"/>
            <w:color w:val="000000" w:themeColor="text1"/>
            <w:sz w:val="24"/>
            <w:szCs w:val="24"/>
            <w:lang w:eastAsia="ru-RU"/>
          </w:rPr>
          <w:t>пунктов 1</w:t>
        </w:r>
      </w:hyperlink>
      <w:r w:rsidRPr="001A611A">
        <w:rPr>
          <w:rFonts w:ascii="Times New Roman" w:eastAsia="Times New Roman" w:hAnsi="Times New Roman" w:cs="Times New Roman"/>
          <w:color w:val="000000" w:themeColor="text1"/>
          <w:sz w:val="24"/>
          <w:szCs w:val="24"/>
          <w:lang w:eastAsia="ru-RU"/>
        </w:rPr>
        <w:t xml:space="preserve"> и </w:t>
      </w:r>
      <w:hyperlink r:id="rId43" w:history="1">
        <w:r w:rsidRPr="001A611A">
          <w:rPr>
            <w:rFonts w:ascii="Times New Roman" w:eastAsia="Times New Roman" w:hAnsi="Times New Roman" w:cs="Times New Roman"/>
            <w:color w:val="000000" w:themeColor="text1"/>
            <w:sz w:val="24"/>
            <w:szCs w:val="24"/>
            <w:lang w:eastAsia="ru-RU"/>
          </w:rPr>
          <w:t>98</w:t>
        </w:r>
      </w:hyperlink>
      <w:r w:rsidRPr="001A611A">
        <w:rPr>
          <w:rFonts w:ascii="Times New Roman" w:eastAsia="Times New Roman" w:hAnsi="Times New Roman" w:cs="Times New Roman"/>
          <w:color w:val="000000" w:themeColor="text1"/>
          <w:sz w:val="24"/>
          <w:szCs w:val="24"/>
          <w:lang w:eastAsia="ru-RU"/>
        </w:rPr>
        <w:t xml:space="preserve"> Правил размер платы за такую коммунальную услугу за расчетный период подлежит уменьшению вплоть до полного освобождения потребителя от оплаты этой услуги. Случаи и основания изменения размера платы за коммунальные услуги при </w:t>
      </w:r>
      <w:r w:rsidRPr="001A611A">
        <w:rPr>
          <w:rFonts w:ascii="Times New Roman" w:eastAsia="Times New Roman" w:hAnsi="Times New Roman" w:cs="Times New Roman"/>
          <w:color w:val="000000" w:themeColor="text1"/>
          <w:sz w:val="24"/>
          <w:szCs w:val="24"/>
          <w:lang w:eastAsia="ru-RU"/>
        </w:rPr>
        <w:lastRenderedPageBreak/>
        <w:t xml:space="preserve">предоставлении коммунальных услуг ненадлежащего качества и (или) с перерывами, превышающими установленную продолжительность, </w:t>
      </w:r>
      <w:proofErr w:type="gramStart"/>
      <w:r w:rsidRPr="001A611A">
        <w:rPr>
          <w:rFonts w:ascii="Times New Roman" w:eastAsia="Times New Roman" w:hAnsi="Times New Roman" w:cs="Times New Roman"/>
          <w:color w:val="000000" w:themeColor="text1"/>
          <w:sz w:val="24"/>
          <w:szCs w:val="24"/>
          <w:lang w:eastAsia="ru-RU"/>
        </w:rPr>
        <w:t>определены</w:t>
      </w:r>
      <w:proofErr w:type="gramEnd"/>
      <w:r w:rsidRPr="001A611A">
        <w:rPr>
          <w:rFonts w:ascii="Times New Roman" w:eastAsia="Times New Roman" w:hAnsi="Times New Roman" w:cs="Times New Roman"/>
          <w:color w:val="000000" w:themeColor="text1"/>
          <w:sz w:val="24"/>
          <w:szCs w:val="24"/>
          <w:lang w:eastAsia="ru-RU"/>
        </w:rPr>
        <w:t xml:space="preserve"> в том числе в </w:t>
      </w:r>
      <w:hyperlink r:id="rId44" w:history="1">
        <w:r w:rsidRPr="001A611A">
          <w:rPr>
            <w:rFonts w:ascii="Times New Roman" w:eastAsia="Times New Roman" w:hAnsi="Times New Roman" w:cs="Times New Roman"/>
            <w:color w:val="000000" w:themeColor="text1"/>
            <w:sz w:val="24"/>
            <w:szCs w:val="24"/>
            <w:lang w:eastAsia="ru-RU"/>
          </w:rPr>
          <w:t>приложении N 1</w:t>
        </w:r>
      </w:hyperlink>
      <w:r w:rsidRPr="001A611A">
        <w:rPr>
          <w:rFonts w:ascii="Times New Roman" w:eastAsia="Times New Roman" w:hAnsi="Times New Roman" w:cs="Times New Roman"/>
          <w:color w:val="000000" w:themeColor="text1"/>
          <w:sz w:val="24"/>
          <w:szCs w:val="24"/>
          <w:lang w:eastAsia="ru-RU"/>
        </w:rPr>
        <w:t xml:space="preserve"> и соответственно в </w:t>
      </w:r>
      <w:hyperlink r:id="rId45" w:history="1">
        <w:r w:rsidRPr="001A611A">
          <w:rPr>
            <w:rFonts w:ascii="Times New Roman" w:eastAsia="Times New Roman" w:hAnsi="Times New Roman" w:cs="Times New Roman"/>
            <w:color w:val="000000" w:themeColor="text1"/>
            <w:sz w:val="24"/>
            <w:szCs w:val="24"/>
            <w:lang w:eastAsia="ru-RU"/>
          </w:rPr>
          <w:t>оспариваемой норме</w:t>
        </w:r>
      </w:hyperlink>
      <w:r w:rsidRPr="001A611A">
        <w:rPr>
          <w:rFonts w:ascii="Times New Roman" w:eastAsia="Times New Roman" w:hAnsi="Times New Roman" w:cs="Times New Roman"/>
          <w:color w:val="000000" w:themeColor="text1"/>
          <w:sz w:val="24"/>
          <w:szCs w:val="24"/>
          <w:lang w:eastAsia="ru-RU"/>
        </w:rPr>
        <w:t>.</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hyperlink r:id="rId46" w:history="1">
        <w:r w:rsidRPr="001A611A">
          <w:rPr>
            <w:rFonts w:ascii="Times New Roman" w:eastAsia="Times New Roman" w:hAnsi="Times New Roman" w:cs="Times New Roman"/>
            <w:color w:val="000000" w:themeColor="text1"/>
            <w:sz w:val="24"/>
            <w:szCs w:val="24"/>
            <w:lang w:eastAsia="ru-RU"/>
          </w:rPr>
          <w:t>Пункт 5 приложения N 1</w:t>
        </w:r>
      </w:hyperlink>
      <w:r w:rsidRPr="001A611A">
        <w:rPr>
          <w:rFonts w:ascii="Times New Roman" w:eastAsia="Times New Roman" w:hAnsi="Times New Roman" w:cs="Times New Roman"/>
          <w:color w:val="000000" w:themeColor="text1"/>
          <w:sz w:val="24"/>
          <w:szCs w:val="24"/>
          <w:lang w:eastAsia="ru-RU"/>
        </w:rPr>
        <w:t xml:space="preserve"> закрепляет условия и порядок изменения размера платы за предоставление коммунальной услуги по горячему водоснабжению ненадлежащего качества, который не допускает полного отказа от оплаты стоимости горячей воды, поставляемой с нарушением ее температурного режима.</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Правительство Российской Федерации, обеспечивая исполнение требований </w:t>
      </w:r>
      <w:hyperlink r:id="rId47" w:history="1">
        <w:r w:rsidRPr="001A611A">
          <w:rPr>
            <w:rFonts w:ascii="Times New Roman" w:eastAsia="Times New Roman" w:hAnsi="Times New Roman" w:cs="Times New Roman"/>
            <w:color w:val="000000" w:themeColor="text1"/>
            <w:sz w:val="24"/>
            <w:szCs w:val="24"/>
            <w:lang w:eastAsia="ru-RU"/>
          </w:rPr>
          <w:t>пункта 10 части 1 статьи 4</w:t>
        </w:r>
      </w:hyperlink>
      <w:r w:rsidRPr="001A611A">
        <w:rPr>
          <w:rFonts w:ascii="Times New Roman" w:eastAsia="Times New Roman" w:hAnsi="Times New Roman" w:cs="Times New Roman"/>
          <w:color w:val="000000" w:themeColor="text1"/>
          <w:sz w:val="24"/>
          <w:szCs w:val="24"/>
          <w:lang w:eastAsia="ru-RU"/>
        </w:rPr>
        <w:t xml:space="preserve">, </w:t>
      </w:r>
      <w:hyperlink r:id="rId48" w:history="1">
        <w:r w:rsidRPr="001A611A">
          <w:rPr>
            <w:rFonts w:ascii="Times New Roman" w:eastAsia="Times New Roman" w:hAnsi="Times New Roman" w:cs="Times New Roman"/>
            <w:color w:val="000000" w:themeColor="text1"/>
            <w:sz w:val="24"/>
            <w:szCs w:val="24"/>
            <w:lang w:eastAsia="ru-RU"/>
          </w:rPr>
          <w:t>части 4 статьи 5</w:t>
        </w:r>
      </w:hyperlink>
      <w:r w:rsidRPr="001A611A">
        <w:rPr>
          <w:rFonts w:ascii="Times New Roman" w:eastAsia="Times New Roman" w:hAnsi="Times New Roman" w:cs="Times New Roman"/>
          <w:color w:val="000000" w:themeColor="text1"/>
          <w:sz w:val="24"/>
          <w:szCs w:val="24"/>
          <w:lang w:eastAsia="ru-RU"/>
        </w:rPr>
        <w:t xml:space="preserve">, </w:t>
      </w:r>
      <w:hyperlink r:id="rId49" w:history="1">
        <w:r w:rsidRPr="001A611A">
          <w:rPr>
            <w:rFonts w:ascii="Times New Roman" w:eastAsia="Times New Roman" w:hAnsi="Times New Roman" w:cs="Times New Roman"/>
            <w:color w:val="000000" w:themeColor="text1"/>
            <w:sz w:val="24"/>
            <w:szCs w:val="24"/>
            <w:lang w:eastAsia="ru-RU"/>
          </w:rPr>
          <w:t>пункта 16 статьи 12</w:t>
        </w:r>
      </w:hyperlink>
      <w:r w:rsidRPr="001A611A">
        <w:rPr>
          <w:rFonts w:ascii="Times New Roman" w:eastAsia="Times New Roman" w:hAnsi="Times New Roman" w:cs="Times New Roman"/>
          <w:color w:val="000000" w:themeColor="text1"/>
          <w:sz w:val="24"/>
          <w:szCs w:val="24"/>
          <w:lang w:eastAsia="ru-RU"/>
        </w:rPr>
        <w:t xml:space="preserve"> и </w:t>
      </w:r>
      <w:hyperlink r:id="rId50" w:history="1">
        <w:r w:rsidRPr="001A611A">
          <w:rPr>
            <w:rFonts w:ascii="Times New Roman" w:eastAsia="Times New Roman" w:hAnsi="Times New Roman" w:cs="Times New Roman"/>
            <w:color w:val="000000" w:themeColor="text1"/>
            <w:sz w:val="24"/>
            <w:szCs w:val="24"/>
            <w:lang w:eastAsia="ru-RU"/>
          </w:rPr>
          <w:t>части 1 статьи 157</w:t>
        </w:r>
      </w:hyperlink>
      <w:r w:rsidRPr="001A611A">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было вправе определить условия и порядок изменения размера платы за коммунальные услуги при предоставлении коммунальных услуг ненадлежащего качества.</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Федерального закона или иного акта, имеющего большую юридическую силу, регулирующего отношения, связанные с изменением размера платы за предоставление коммунальной услуги по горячему водоснабжению ненадлежащего качества, не имеется.</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Доводы заявителя о том, что размер платы за ненадлежащую услугу по горячему водоснабжению подлежит снижению в соответствии с положениями </w:t>
      </w:r>
      <w:hyperlink r:id="rId51" w:history="1">
        <w:r w:rsidRPr="001A611A">
          <w:rPr>
            <w:rFonts w:ascii="Times New Roman" w:eastAsia="Times New Roman" w:hAnsi="Times New Roman" w:cs="Times New Roman"/>
            <w:color w:val="000000" w:themeColor="text1"/>
            <w:sz w:val="24"/>
            <w:szCs w:val="24"/>
            <w:lang w:eastAsia="ru-RU"/>
          </w:rPr>
          <w:t>пункта 101</w:t>
        </w:r>
      </w:hyperlink>
      <w:r w:rsidRPr="001A611A">
        <w:rPr>
          <w:rFonts w:ascii="Times New Roman" w:eastAsia="Times New Roman" w:hAnsi="Times New Roman" w:cs="Times New Roman"/>
          <w:color w:val="000000" w:themeColor="text1"/>
          <w:sz w:val="24"/>
          <w:szCs w:val="24"/>
          <w:lang w:eastAsia="ru-RU"/>
        </w:rPr>
        <w:t xml:space="preserve"> Правил, не свидетельствуют о незаконности оспариваемого нормативного предписания. </w:t>
      </w:r>
      <w:hyperlink r:id="rId52" w:history="1">
        <w:r w:rsidRPr="001A611A">
          <w:rPr>
            <w:rFonts w:ascii="Times New Roman" w:eastAsia="Times New Roman" w:hAnsi="Times New Roman" w:cs="Times New Roman"/>
            <w:color w:val="000000" w:themeColor="text1"/>
            <w:sz w:val="24"/>
            <w:szCs w:val="24"/>
            <w:lang w:eastAsia="ru-RU"/>
          </w:rPr>
          <w:t>Данный пункт</w:t>
        </w:r>
      </w:hyperlink>
      <w:r w:rsidRPr="001A611A">
        <w:rPr>
          <w:rFonts w:ascii="Times New Roman" w:eastAsia="Times New Roman" w:hAnsi="Times New Roman" w:cs="Times New Roman"/>
          <w:color w:val="000000" w:themeColor="text1"/>
          <w:sz w:val="24"/>
          <w:szCs w:val="24"/>
          <w:lang w:eastAsia="ru-RU"/>
        </w:rPr>
        <w:t xml:space="preserve"> Правил, являясь отсылочной нормой, применяется в случаях, предусмотренных </w:t>
      </w:r>
      <w:hyperlink r:id="rId53" w:history="1">
        <w:r w:rsidRPr="001A611A">
          <w:rPr>
            <w:rFonts w:ascii="Times New Roman" w:eastAsia="Times New Roman" w:hAnsi="Times New Roman" w:cs="Times New Roman"/>
            <w:color w:val="000000" w:themeColor="text1"/>
            <w:sz w:val="24"/>
            <w:szCs w:val="24"/>
            <w:lang w:eastAsia="ru-RU"/>
          </w:rPr>
          <w:t>приложением N 1</w:t>
        </w:r>
      </w:hyperlink>
      <w:r w:rsidRPr="001A611A">
        <w:rPr>
          <w:rFonts w:ascii="Times New Roman" w:eastAsia="Times New Roman" w:hAnsi="Times New Roman" w:cs="Times New Roman"/>
          <w:color w:val="000000" w:themeColor="text1"/>
          <w:sz w:val="24"/>
          <w:szCs w:val="24"/>
          <w:lang w:eastAsia="ru-RU"/>
        </w:rPr>
        <w:t xml:space="preserve"> к Правилам и, следовательно, не отменят условий и порядка изменения размера платы за коммунальную услугу при предоставлении коммунальной услуги ненадлежащего качества, закрепленных </w:t>
      </w:r>
      <w:hyperlink r:id="rId54" w:history="1">
        <w:r w:rsidRPr="001A611A">
          <w:rPr>
            <w:rFonts w:ascii="Times New Roman" w:eastAsia="Times New Roman" w:hAnsi="Times New Roman" w:cs="Times New Roman"/>
            <w:color w:val="000000" w:themeColor="text1"/>
            <w:sz w:val="24"/>
            <w:szCs w:val="24"/>
            <w:lang w:eastAsia="ru-RU"/>
          </w:rPr>
          <w:t>оспариваемым пунктом</w:t>
        </w:r>
      </w:hyperlink>
      <w:r w:rsidRPr="001A611A">
        <w:rPr>
          <w:rFonts w:ascii="Times New Roman" w:eastAsia="Times New Roman" w:hAnsi="Times New Roman" w:cs="Times New Roman"/>
          <w:color w:val="000000" w:themeColor="text1"/>
          <w:sz w:val="24"/>
          <w:szCs w:val="24"/>
          <w:lang w:eastAsia="ru-RU"/>
        </w:rPr>
        <w:t>.</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Таким образом, </w:t>
      </w:r>
      <w:hyperlink r:id="rId55" w:history="1">
        <w:r w:rsidRPr="001A611A">
          <w:rPr>
            <w:rFonts w:ascii="Times New Roman" w:eastAsia="Times New Roman" w:hAnsi="Times New Roman" w:cs="Times New Roman"/>
            <w:color w:val="000000" w:themeColor="text1"/>
            <w:sz w:val="24"/>
            <w:szCs w:val="24"/>
            <w:lang w:eastAsia="ru-RU"/>
          </w:rPr>
          <w:t>пункт 5 приложения N 1</w:t>
        </w:r>
      </w:hyperlink>
      <w:r w:rsidRPr="001A611A">
        <w:rPr>
          <w:rFonts w:ascii="Times New Roman" w:eastAsia="Times New Roman" w:hAnsi="Times New Roman" w:cs="Times New Roman"/>
          <w:color w:val="000000" w:themeColor="text1"/>
          <w:sz w:val="24"/>
          <w:szCs w:val="24"/>
          <w:lang w:eastAsia="ru-RU"/>
        </w:rPr>
        <w:t xml:space="preserve"> к Правилам в той мере, в которой он подлежит применению для целей изменения размера платы за коммунальную услугу по горячему водоснабжению при предоставлении этой услуги ненадлежащего качества, действующему законодательству не противоречит.</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Невозможность применения </w:t>
      </w:r>
      <w:hyperlink r:id="rId56" w:history="1">
        <w:r w:rsidRPr="001A611A">
          <w:rPr>
            <w:rFonts w:ascii="Times New Roman" w:eastAsia="Times New Roman" w:hAnsi="Times New Roman" w:cs="Times New Roman"/>
            <w:color w:val="000000" w:themeColor="text1"/>
            <w:sz w:val="24"/>
            <w:szCs w:val="24"/>
            <w:lang w:eastAsia="ru-RU"/>
          </w:rPr>
          <w:t>оспариваемого пункта приложения N 1</w:t>
        </w:r>
      </w:hyperlink>
      <w:r w:rsidRPr="001A611A">
        <w:rPr>
          <w:rFonts w:ascii="Times New Roman" w:eastAsia="Times New Roman" w:hAnsi="Times New Roman" w:cs="Times New Roman"/>
          <w:color w:val="000000" w:themeColor="text1"/>
          <w:sz w:val="24"/>
          <w:szCs w:val="24"/>
          <w:lang w:eastAsia="ru-RU"/>
        </w:rPr>
        <w:t xml:space="preserve"> в истолковании, расходящемся с требованиями закона, не прекращает действие данной нормы, однако исключает ее применение в прежнем понимании.</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С учетом изложенного </w:t>
      </w:r>
      <w:hyperlink r:id="rId57" w:history="1">
        <w:r w:rsidRPr="001A611A">
          <w:rPr>
            <w:rFonts w:ascii="Times New Roman" w:eastAsia="Times New Roman" w:hAnsi="Times New Roman" w:cs="Times New Roman"/>
            <w:color w:val="000000" w:themeColor="text1"/>
            <w:sz w:val="24"/>
            <w:szCs w:val="24"/>
            <w:lang w:eastAsia="ru-RU"/>
          </w:rPr>
          <w:t>пункт 5 приложения N 1</w:t>
        </w:r>
      </w:hyperlink>
      <w:r w:rsidRPr="001A611A">
        <w:rPr>
          <w:rFonts w:ascii="Times New Roman" w:eastAsia="Times New Roman" w:hAnsi="Times New Roman" w:cs="Times New Roman"/>
          <w:color w:val="000000" w:themeColor="text1"/>
          <w:sz w:val="24"/>
          <w:szCs w:val="24"/>
          <w:lang w:eastAsia="ru-RU"/>
        </w:rPr>
        <w:t xml:space="preserve"> подлежит признанию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 xml:space="preserve">Руководствуясь </w:t>
      </w:r>
      <w:hyperlink r:id="rId58" w:history="1">
        <w:r w:rsidRPr="001A611A">
          <w:rPr>
            <w:rFonts w:ascii="Times New Roman" w:eastAsia="Times New Roman" w:hAnsi="Times New Roman" w:cs="Times New Roman"/>
            <w:color w:val="000000" w:themeColor="text1"/>
            <w:sz w:val="24"/>
            <w:szCs w:val="24"/>
            <w:lang w:eastAsia="ru-RU"/>
          </w:rPr>
          <w:t>статьями 194</w:t>
        </w:r>
      </w:hyperlink>
      <w:r w:rsidRPr="001A611A">
        <w:rPr>
          <w:rFonts w:ascii="Times New Roman" w:eastAsia="Times New Roman" w:hAnsi="Times New Roman" w:cs="Times New Roman"/>
          <w:color w:val="000000" w:themeColor="text1"/>
          <w:sz w:val="24"/>
          <w:szCs w:val="24"/>
          <w:lang w:eastAsia="ru-RU"/>
        </w:rPr>
        <w:t xml:space="preserve"> - </w:t>
      </w:r>
      <w:hyperlink r:id="rId59" w:history="1">
        <w:r w:rsidRPr="001A611A">
          <w:rPr>
            <w:rFonts w:ascii="Times New Roman" w:eastAsia="Times New Roman" w:hAnsi="Times New Roman" w:cs="Times New Roman"/>
            <w:color w:val="000000" w:themeColor="text1"/>
            <w:sz w:val="24"/>
            <w:szCs w:val="24"/>
            <w:lang w:eastAsia="ru-RU"/>
          </w:rPr>
          <w:t>199</w:t>
        </w:r>
      </w:hyperlink>
      <w:r w:rsidRPr="001A611A">
        <w:rPr>
          <w:rFonts w:ascii="Times New Roman" w:eastAsia="Times New Roman" w:hAnsi="Times New Roman" w:cs="Times New Roman"/>
          <w:color w:val="000000" w:themeColor="text1"/>
          <w:sz w:val="24"/>
          <w:szCs w:val="24"/>
          <w:lang w:eastAsia="ru-RU"/>
        </w:rPr>
        <w:t xml:space="preserve">, </w:t>
      </w:r>
      <w:hyperlink r:id="rId60" w:history="1">
        <w:r w:rsidRPr="001A611A">
          <w:rPr>
            <w:rFonts w:ascii="Times New Roman" w:eastAsia="Times New Roman" w:hAnsi="Times New Roman" w:cs="Times New Roman"/>
            <w:color w:val="000000" w:themeColor="text1"/>
            <w:sz w:val="24"/>
            <w:szCs w:val="24"/>
            <w:lang w:eastAsia="ru-RU"/>
          </w:rPr>
          <w:t>253</w:t>
        </w:r>
      </w:hyperlink>
      <w:r w:rsidRPr="001A611A">
        <w:rPr>
          <w:rFonts w:ascii="Times New Roman" w:eastAsia="Times New Roman" w:hAnsi="Times New Roman" w:cs="Times New Roman"/>
          <w:color w:val="000000" w:themeColor="text1"/>
          <w:sz w:val="24"/>
          <w:szCs w:val="24"/>
          <w:lang w:eastAsia="ru-RU"/>
        </w:rPr>
        <w:t xml:space="preserve"> Гражданского процессуального кодекса Российской Федерации, Верховный Суд Российской Федерации</w:t>
      </w:r>
    </w:p>
    <w:p w:rsidR="001A611A" w:rsidRPr="001A611A" w:rsidRDefault="001A611A" w:rsidP="001A611A">
      <w:pPr>
        <w:spacing w:before="136" w:after="136" w:line="240" w:lineRule="auto"/>
        <w:jc w:val="center"/>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решил:</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заявление З. удовлетворить.</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proofErr w:type="gramStart"/>
      <w:r w:rsidRPr="001A611A">
        <w:rPr>
          <w:rFonts w:ascii="Times New Roman" w:eastAsia="Times New Roman" w:hAnsi="Times New Roman" w:cs="Times New Roman"/>
          <w:color w:val="000000" w:themeColor="text1"/>
          <w:sz w:val="24"/>
          <w:szCs w:val="24"/>
          <w:lang w:eastAsia="ru-RU"/>
        </w:rPr>
        <w:t xml:space="preserve">Признать недействующим со дня вступления настоящего решения суда в законную силу </w:t>
      </w:r>
      <w:hyperlink r:id="rId61" w:history="1">
        <w:r w:rsidRPr="001A611A">
          <w:rPr>
            <w:rFonts w:ascii="Times New Roman" w:eastAsia="Times New Roman" w:hAnsi="Times New Roman" w:cs="Times New Roman"/>
            <w:color w:val="000000" w:themeColor="text1"/>
            <w:sz w:val="24"/>
            <w:szCs w:val="24"/>
            <w:lang w:eastAsia="ru-RU"/>
          </w:rPr>
          <w:t>пункт 5 приложения N 1</w:t>
        </w:r>
      </w:hyperlink>
      <w:r w:rsidRPr="001A611A">
        <w:rPr>
          <w:rFonts w:ascii="Times New Roman" w:eastAsia="Times New Roman" w:hAnsi="Times New Roman" w:cs="Times New Roman"/>
          <w:color w:val="000000" w:themeColor="text1"/>
          <w:sz w:val="24"/>
          <w:szCs w:val="24"/>
          <w:lang w:eastAsia="ru-RU"/>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в той мере, в которой данная норма допускает ее применение в случаях, не связанных с условиями и</w:t>
      </w:r>
      <w:proofErr w:type="gramEnd"/>
      <w:r w:rsidRPr="001A611A">
        <w:rPr>
          <w:rFonts w:ascii="Times New Roman" w:eastAsia="Times New Roman" w:hAnsi="Times New Roman" w:cs="Times New Roman"/>
          <w:color w:val="000000" w:themeColor="text1"/>
          <w:sz w:val="24"/>
          <w:szCs w:val="24"/>
          <w:lang w:eastAsia="ru-RU"/>
        </w:rPr>
        <w:t xml:space="preserve"> порядком изменения размера платы за коммунальную услугу при предоставлении коммунальной услуги ненадлежащего качества.</w:t>
      </w:r>
    </w:p>
    <w:p w:rsidR="001A611A" w:rsidRPr="001A611A" w:rsidRDefault="001A611A" w:rsidP="001A611A">
      <w:pPr>
        <w:spacing w:before="136" w:after="136" w:line="240" w:lineRule="auto"/>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w:t>
      </w:r>
    </w:p>
    <w:p w:rsidR="001A611A" w:rsidRPr="001A611A" w:rsidRDefault="001A611A" w:rsidP="001A611A">
      <w:pPr>
        <w:spacing w:before="136" w:after="136" w:line="240" w:lineRule="auto"/>
        <w:jc w:val="right"/>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lastRenderedPageBreak/>
        <w:t>Судья Верховного Суда</w:t>
      </w:r>
    </w:p>
    <w:p w:rsidR="001A611A" w:rsidRPr="001A611A" w:rsidRDefault="001A611A" w:rsidP="001A611A">
      <w:pPr>
        <w:spacing w:before="136" w:after="136" w:line="240" w:lineRule="auto"/>
        <w:jc w:val="right"/>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Российской Федерации</w:t>
      </w:r>
    </w:p>
    <w:p w:rsidR="001A611A" w:rsidRPr="001A611A" w:rsidRDefault="001A611A" w:rsidP="001A611A">
      <w:pPr>
        <w:spacing w:before="136" w:after="136" w:line="240" w:lineRule="auto"/>
        <w:jc w:val="right"/>
        <w:rPr>
          <w:rFonts w:ascii="Times New Roman" w:eastAsia="Times New Roman" w:hAnsi="Times New Roman" w:cs="Times New Roman"/>
          <w:color w:val="000000" w:themeColor="text1"/>
          <w:sz w:val="24"/>
          <w:szCs w:val="24"/>
          <w:lang w:eastAsia="ru-RU"/>
        </w:rPr>
      </w:pPr>
      <w:r w:rsidRPr="001A611A">
        <w:rPr>
          <w:rFonts w:ascii="Times New Roman" w:eastAsia="Times New Roman" w:hAnsi="Times New Roman" w:cs="Times New Roman"/>
          <w:color w:val="000000" w:themeColor="text1"/>
          <w:sz w:val="24"/>
          <w:szCs w:val="24"/>
          <w:lang w:eastAsia="ru-RU"/>
        </w:rPr>
        <w:t>Т.А.ПЕТРОВА</w:t>
      </w:r>
    </w:p>
    <w:p w:rsidR="00DA6489" w:rsidRPr="001A611A" w:rsidRDefault="001A611A" w:rsidP="001A611A">
      <w:pPr>
        <w:rPr>
          <w:rFonts w:ascii="Times New Roman" w:hAnsi="Times New Roman" w:cs="Times New Roman"/>
          <w:color w:val="000000" w:themeColor="text1"/>
          <w:sz w:val="24"/>
          <w:szCs w:val="24"/>
        </w:rPr>
      </w:pPr>
      <w:r w:rsidRPr="001A611A">
        <w:rPr>
          <w:rFonts w:ascii="Times New Roman" w:eastAsia="Times New Roman" w:hAnsi="Times New Roman" w:cs="Times New Roman"/>
          <w:color w:val="000000" w:themeColor="text1"/>
          <w:sz w:val="24"/>
          <w:szCs w:val="24"/>
          <w:lang w:eastAsia="ru-RU"/>
        </w:rPr>
        <w:br/>
      </w:r>
      <w:r w:rsidRPr="001A611A">
        <w:rPr>
          <w:rFonts w:ascii="Times New Roman" w:eastAsia="Times New Roman" w:hAnsi="Times New Roman" w:cs="Times New Roman"/>
          <w:color w:val="000000" w:themeColor="text1"/>
          <w:sz w:val="24"/>
          <w:szCs w:val="24"/>
          <w:lang w:eastAsia="ru-RU"/>
        </w:rPr>
        <w:br/>
      </w:r>
    </w:p>
    <w:sectPr w:rsidR="00DA6489" w:rsidRPr="001A611A" w:rsidSect="00DA64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A611A"/>
    <w:rsid w:val="000F06CD"/>
    <w:rsid w:val="001A611A"/>
    <w:rsid w:val="00525F16"/>
    <w:rsid w:val="0098217E"/>
    <w:rsid w:val="00C33A30"/>
    <w:rsid w:val="00DA6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89"/>
  </w:style>
  <w:style w:type="paragraph" w:styleId="2">
    <w:name w:val="heading 2"/>
    <w:basedOn w:val="a"/>
    <w:link w:val="20"/>
    <w:uiPriority w:val="9"/>
    <w:qFormat/>
    <w:rsid w:val="001A611A"/>
    <w:pPr>
      <w:spacing w:before="272" w:after="272"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11A"/>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1A611A"/>
    <w:rPr>
      <w:color w:val="0000FF"/>
      <w:u w:val="single"/>
    </w:rPr>
  </w:style>
  <w:style w:type="paragraph" w:styleId="a4">
    <w:name w:val="Normal (Web)"/>
    <w:basedOn w:val="a"/>
    <w:uiPriority w:val="99"/>
    <w:semiHidden/>
    <w:unhideWhenUsed/>
    <w:rsid w:val="001A611A"/>
    <w:pPr>
      <w:spacing w:before="136" w:after="136"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9463160">
      <w:bodyDiv w:val="1"/>
      <w:marLeft w:val="0"/>
      <w:marRight w:val="0"/>
      <w:marTop w:val="0"/>
      <w:marBottom w:val="0"/>
      <w:divBdr>
        <w:top w:val="none" w:sz="0" w:space="0" w:color="auto"/>
        <w:left w:val="none" w:sz="0" w:space="0" w:color="auto"/>
        <w:bottom w:val="none" w:sz="0" w:space="0" w:color="auto"/>
        <w:right w:val="none" w:sz="0" w:space="0" w:color="auto"/>
      </w:divBdr>
      <w:divsChild>
        <w:div w:id="18494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69249/?dst=100604" TargetMode="External"/><Relationship Id="rId18" Type="http://schemas.openxmlformats.org/officeDocument/2006/relationships/hyperlink" Target="http://www.consultant.ru/document/cons_doc_LAW_164608/?dst=100246" TargetMode="External"/><Relationship Id="rId26" Type="http://schemas.openxmlformats.org/officeDocument/2006/relationships/hyperlink" Target="http://www.consultant.ru/document/cons_doc_LAW_166052/?dst=100012" TargetMode="External"/><Relationship Id="rId39" Type="http://schemas.openxmlformats.org/officeDocument/2006/relationships/hyperlink" Target="http://www.consultant.ru/document/cons_doc_LAW_169249/?dst=100584" TargetMode="External"/><Relationship Id="rId21" Type="http://schemas.openxmlformats.org/officeDocument/2006/relationships/hyperlink" Target="http://www.consultant.ru/document/cons_doc_LAW_87629/?dst=100016" TargetMode="External"/><Relationship Id="rId34" Type="http://schemas.openxmlformats.org/officeDocument/2006/relationships/hyperlink" Target="http://www.consultant.ru/document/cons_doc_LAW_87629/?dst=100021" TargetMode="External"/><Relationship Id="rId42" Type="http://schemas.openxmlformats.org/officeDocument/2006/relationships/hyperlink" Target="http://www.consultant.ru/document/cons_doc_LAW_169249/?dst=100033" TargetMode="External"/><Relationship Id="rId47" Type="http://schemas.openxmlformats.org/officeDocument/2006/relationships/hyperlink" Target="http://www.consultant.ru/document/cons_doc_LAW_166146/?dst=100039" TargetMode="External"/><Relationship Id="rId50" Type="http://schemas.openxmlformats.org/officeDocument/2006/relationships/hyperlink" Target="http://www.consultant.ru/document/cons_doc_LAW_166146/?dst=79" TargetMode="External"/><Relationship Id="rId55" Type="http://schemas.openxmlformats.org/officeDocument/2006/relationships/hyperlink" Target="http://www.consultant.ru/document/cons_doc_LAW_169249/?dst=100586" TargetMode="External"/><Relationship Id="rId63" Type="http://schemas.openxmlformats.org/officeDocument/2006/relationships/theme" Target="theme/theme1.xml"/><Relationship Id="rId7" Type="http://schemas.openxmlformats.org/officeDocument/2006/relationships/hyperlink" Target="http://www.consultant.ru/document/cons_doc_LAW_169249/?dst=100578" TargetMode="External"/><Relationship Id="rId2" Type="http://schemas.openxmlformats.org/officeDocument/2006/relationships/settings" Target="settings.xml"/><Relationship Id="rId16" Type="http://schemas.openxmlformats.org/officeDocument/2006/relationships/hyperlink" Target="http://www.consultant.ru/document/cons_doc_LAW_169249/?dst=100586" TargetMode="External"/><Relationship Id="rId20" Type="http://schemas.openxmlformats.org/officeDocument/2006/relationships/hyperlink" Target="http://www.consultant.ru/document/cons_doc_LAW_169249/?dst=100586" TargetMode="External"/><Relationship Id="rId29" Type="http://schemas.openxmlformats.org/officeDocument/2006/relationships/hyperlink" Target="http://www.consultant.ru/document/cons_doc_LAW_164608/?dst=229" TargetMode="External"/><Relationship Id="rId41" Type="http://schemas.openxmlformats.org/officeDocument/2006/relationships/hyperlink" Target="http://www.consultant.ru/document/cons_doc_LAW_87629/?dst=100016" TargetMode="External"/><Relationship Id="rId54" Type="http://schemas.openxmlformats.org/officeDocument/2006/relationships/hyperlink" Target="http://www.consultant.ru/document/cons_doc_LAW_169249/?dst=100586"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169249/?dst=100031" TargetMode="External"/><Relationship Id="rId11" Type="http://schemas.openxmlformats.org/officeDocument/2006/relationships/hyperlink" Target="http://www.consultant.ru/document/cons_doc_LAW_169249/?dst=100411" TargetMode="External"/><Relationship Id="rId24" Type="http://schemas.openxmlformats.org/officeDocument/2006/relationships/hyperlink" Target="http://www.consultant.ru/document/cons_doc_LAW_169249/?dst=100586" TargetMode="External"/><Relationship Id="rId32" Type="http://schemas.openxmlformats.org/officeDocument/2006/relationships/hyperlink" Target="http://www.consultant.ru/document/cons_doc_LAW_87629/?dst=100016" TargetMode="External"/><Relationship Id="rId37" Type="http://schemas.openxmlformats.org/officeDocument/2006/relationships/hyperlink" Target="http://www.consultant.ru/document/cons_doc_LAW_87629/?dst=100031" TargetMode="External"/><Relationship Id="rId40" Type="http://schemas.openxmlformats.org/officeDocument/2006/relationships/hyperlink" Target="http://www.consultant.ru/document/cons_doc_LAW_169249/?dst=100586" TargetMode="External"/><Relationship Id="rId45" Type="http://schemas.openxmlformats.org/officeDocument/2006/relationships/hyperlink" Target="http://www.consultant.ru/document/cons_doc_LAW_169249/?dst=100586" TargetMode="External"/><Relationship Id="rId53" Type="http://schemas.openxmlformats.org/officeDocument/2006/relationships/hyperlink" Target="http://www.consultant.ru/document/cons_doc_LAW_169249/?dst=100578" TargetMode="External"/><Relationship Id="rId58" Type="http://schemas.openxmlformats.org/officeDocument/2006/relationships/hyperlink" Target="http://www.consultant.ru/document/cons_doc_LAW_160129/?dst=100908" TargetMode="External"/><Relationship Id="rId5" Type="http://schemas.openxmlformats.org/officeDocument/2006/relationships/hyperlink" Target="http://www.consultant.ru/document/cons_doc_LAW_169249/?dst=100006" TargetMode="External"/><Relationship Id="rId15" Type="http://schemas.openxmlformats.org/officeDocument/2006/relationships/hyperlink" Target="http://www.consultant.ru/document/cons_doc_LAW_87629/?dst=100016" TargetMode="External"/><Relationship Id="rId23" Type="http://schemas.openxmlformats.org/officeDocument/2006/relationships/hyperlink" Target="http://www.consultant.ru/document/cons_doc_LAW_166146/?dst=79" TargetMode="External"/><Relationship Id="rId28" Type="http://schemas.openxmlformats.org/officeDocument/2006/relationships/hyperlink" Target="http://www.consultant.ru/document/cons_doc_LAW_164608/" TargetMode="External"/><Relationship Id="rId36" Type="http://schemas.openxmlformats.org/officeDocument/2006/relationships/hyperlink" Target="http://www.consultant.ru/document/cons_doc_LAW_87629/?dst=100027" TargetMode="External"/><Relationship Id="rId49" Type="http://schemas.openxmlformats.org/officeDocument/2006/relationships/hyperlink" Target="http://www.consultant.ru/document/cons_doc_LAW_166146/?dst=100100" TargetMode="External"/><Relationship Id="rId57" Type="http://schemas.openxmlformats.org/officeDocument/2006/relationships/hyperlink" Target="http://www.consultant.ru/document/cons_doc_LAW_169249/?dst=100586" TargetMode="External"/><Relationship Id="rId61" Type="http://schemas.openxmlformats.org/officeDocument/2006/relationships/hyperlink" Target="http://www.consultant.ru/document/cons_doc_LAW_169249/?dst=100586" TargetMode="External"/><Relationship Id="rId10" Type="http://schemas.openxmlformats.org/officeDocument/2006/relationships/hyperlink" Target="http://www.consultant.ru/document/cons_doc_LAW_169249/?dst=100612" TargetMode="External"/><Relationship Id="rId19" Type="http://schemas.openxmlformats.org/officeDocument/2006/relationships/hyperlink" Target="http://www.consultant.ru/document/cons_doc_LAW_169249/?dst=100578" TargetMode="External"/><Relationship Id="rId31" Type="http://schemas.openxmlformats.org/officeDocument/2006/relationships/hyperlink" Target="http://www.consultant.ru/document/cons_doc_LAW_164608/?dst=215" TargetMode="External"/><Relationship Id="rId44" Type="http://schemas.openxmlformats.org/officeDocument/2006/relationships/hyperlink" Target="http://www.consultant.ru/document/cons_doc_LAW_169249/?dst=100578" TargetMode="External"/><Relationship Id="rId52" Type="http://schemas.openxmlformats.org/officeDocument/2006/relationships/hyperlink" Target="http://www.consultant.ru/document/cons_doc_LAW_169249/?dst=100421" TargetMode="External"/><Relationship Id="rId60" Type="http://schemas.openxmlformats.org/officeDocument/2006/relationships/hyperlink" Target="http://www.consultant.ru/document/cons_doc_LAW_160129/?dst=101167" TargetMode="External"/><Relationship Id="rId4" Type="http://schemas.openxmlformats.org/officeDocument/2006/relationships/hyperlink" Target="http://www.consultant.ru/document/cons_doc_LAW_169249/?dst=100586" TargetMode="External"/><Relationship Id="rId9" Type="http://schemas.openxmlformats.org/officeDocument/2006/relationships/hyperlink" Target="http://www.consultant.ru/document/cons_doc_LAW_87629/?dst=100016" TargetMode="External"/><Relationship Id="rId14" Type="http://schemas.openxmlformats.org/officeDocument/2006/relationships/hyperlink" Target="http://www.consultant.ru/document/cons_doc_LAW_169249/?dst=100586" TargetMode="External"/><Relationship Id="rId22" Type="http://schemas.openxmlformats.org/officeDocument/2006/relationships/hyperlink" Target="http://www.consultant.ru/document/cons_doc_LAW_169249/?dst=100586" TargetMode="External"/><Relationship Id="rId27" Type="http://schemas.openxmlformats.org/officeDocument/2006/relationships/hyperlink" Target="http://www.consultant.ru/document/cons_doc_LAW_166052/?dst=100027" TargetMode="External"/><Relationship Id="rId30" Type="http://schemas.openxmlformats.org/officeDocument/2006/relationships/hyperlink" Target="http://www.consultant.ru/document/cons_doc_LAW_164608/?dst=125" TargetMode="External"/><Relationship Id="rId35" Type="http://schemas.openxmlformats.org/officeDocument/2006/relationships/hyperlink" Target="http://www.consultant.ru/document/cons_doc_LAW_87629/?dst=100016" TargetMode="External"/><Relationship Id="rId43" Type="http://schemas.openxmlformats.org/officeDocument/2006/relationships/hyperlink" Target="http://www.consultant.ru/document/cons_doc_LAW_169249/?dst=100412" TargetMode="External"/><Relationship Id="rId48" Type="http://schemas.openxmlformats.org/officeDocument/2006/relationships/hyperlink" Target="http://www.consultant.ru/document/cons_doc_LAW_166146/?dst=100048" TargetMode="External"/><Relationship Id="rId56" Type="http://schemas.openxmlformats.org/officeDocument/2006/relationships/hyperlink" Target="http://www.consultant.ru/document/cons_doc_LAW_169249/?dst=100586" TargetMode="External"/><Relationship Id="rId8" Type="http://schemas.openxmlformats.org/officeDocument/2006/relationships/hyperlink" Target="http://www.consultant.ru/document/cons_doc_LAW_169249/?dst=100586" TargetMode="External"/><Relationship Id="rId51" Type="http://schemas.openxmlformats.org/officeDocument/2006/relationships/hyperlink" Target="http://www.consultant.ru/document/cons_doc_LAW_169249/?dst=100421" TargetMode="External"/><Relationship Id="rId3" Type="http://schemas.openxmlformats.org/officeDocument/2006/relationships/webSettings" Target="webSettings.xml"/><Relationship Id="rId12" Type="http://schemas.openxmlformats.org/officeDocument/2006/relationships/hyperlink" Target="http://www.consultant.ru/document/cons_doc_LAW_169249/?dst=100586" TargetMode="External"/><Relationship Id="rId17" Type="http://schemas.openxmlformats.org/officeDocument/2006/relationships/hyperlink" Target="http://www.consultant.ru/document/cons_doc_LAW_164608/?dst=100457" TargetMode="External"/><Relationship Id="rId25" Type="http://schemas.openxmlformats.org/officeDocument/2006/relationships/hyperlink" Target="http://www.consultant.ru/document/cons_doc_LAW_169249/" TargetMode="External"/><Relationship Id="rId33" Type="http://schemas.openxmlformats.org/officeDocument/2006/relationships/hyperlink" Target="http://www.consultant.ru/document/cons_doc_LAW_87629/?dst=100020" TargetMode="External"/><Relationship Id="rId38" Type="http://schemas.openxmlformats.org/officeDocument/2006/relationships/hyperlink" Target="http://www.consultant.ru/document/cons_doc_LAW_169249/?dst=100578" TargetMode="External"/><Relationship Id="rId46" Type="http://schemas.openxmlformats.org/officeDocument/2006/relationships/hyperlink" Target="http://www.consultant.ru/document/cons_doc_LAW_169249/?dst=100586" TargetMode="External"/><Relationship Id="rId59" Type="http://schemas.openxmlformats.org/officeDocument/2006/relationships/hyperlink" Target="http://www.consultant.ru/document/cons_doc_LAW_160129/?dst=5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2684</Words>
  <Characters>15303</Characters>
  <Application>Microsoft Office Word</Application>
  <DocSecurity>0</DocSecurity>
  <Lines>127</Lines>
  <Paragraphs>35</Paragraphs>
  <ScaleCrop>false</ScaleCrop>
  <Company>DG Win&amp;Soft</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Долотов</dc:creator>
  <cp:lastModifiedBy>Николай Долотов</cp:lastModifiedBy>
  <cp:revision>1</cp:revision>
  <dcterms:created xsi:type="dcterms:W3CDTF">2014-11-12T11:21:00Z</dcterms:created>
  <dcterms:modified xsi:type="dcterms:W3CDTF">2014-11-12T11:23:00Z</dcterms:modified>
</cp:coreProperties>
</file>